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A" w:rsidRDefault="002A0EAA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D43DA" w:rsidRPr="0081110D" w:rsidRDefault="00D1486F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2A6D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мониторинга исполнения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Ханты-Мансийского района </w:t>
      </w:r>
      <w:r w:rsidR="00080A6E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1 квартал </w:t>
      </w:r>
      <w:r w:rsidR="00D670B4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BA5C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D43DA" w:rsidRPr="00811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81110D" w:rsidRDefault="005D43DA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EB3E6C" w:rsidRPr="009D707B" w:rsidRDefault="005D43DA" w:rsidP="0008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9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B3620C" w:rsidRDefault="005D43DA" w:rsidP="0008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                            157, статьей 268.1. Бюджетного кодекса Российской Федерации (далее     </w:t>
      </w:r>
      <w:r w:rsidR="002A6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– БК РФ), пунктом 1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 статьи 9 Федерального закона                                   от 07.02.2011 №</w:t>
      </w:r>
      <w:r w:rsidRPr="004847DA">
        <w:rPr>
          <w:rFonts w:ascii="Times New Roman" w:eastAsia="Times New Roman" w:hAnsi="Times New Roman" w:cs="Times New Roman"/>
          <w:lang w:eastAsia="ru-RU"/>
        </w:rPr>
        <w:t> 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</w:t>
      </w:r>
      <w:r w:rsidR="00CF41FD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                   о Контрольно-счетной палате Ханты-Мансийского района, утвержденного решением Думы Ханты-Мансийского района </w:t>
      </w:r>
      <w:r w:rsidR="00213A1E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0F3510"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84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484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Контрольно-счетной</w:t>
      </w:r>
      <w:r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района, утвержденного приказом Контрольно-счетной палаты</w:t>
      </w:r>
      <w:r w:rsidR="00213A1E"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A7E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7E7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620C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proofErr w:type="gramEnd"/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</w:t>
      </w:r>
      <w:r w:rsidR="00B3620C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620C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3C1" w:rsidRPr="00B3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0D4487"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Отчета </w:t>
      </w:r>
      <w:r w:rsidR="000D4487" w:rsidRPr="00B3620C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Ханты-Мансийского района за 1 квартал 202</w:t>
      </w:r>
      <w:r w:rsidR="000D448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D4487" w:rsidRPr="00B3620C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0D4487"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за 1 квартал, отчет об исполнении бюджета района)</w:t>
      </w:r>
      <w:r w:rsidR="000D4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>провед</w:t>
      </w:r>
      <w:r w:rsidR="003A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 мониторинг исполнения бюджета Ханты-Мансийского района </w:t>
      </w:r>
      <w:r w:rsidR="000D4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квартал </w:t>
      </w:r>
      <w:r w:rsidR="003A7E79">
        <w:rPr>
          <w:rFonts w:ascii="Times New Roman" w:eastAsia="Calibri" w:hAnsi="Times New Roman" w:cs="Times New Roman"/>
          <w:sz w:val="28"/>
          <w:szCs w:val="28"/>
          <w:lang w:eastAsia="ru-RU"/>
        </w:rPr>
        <w:t>2023 год</w:t>
      </w:r>
      <w:r w:rsidR="000D44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62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D43DA" w:rsidRPr="005B1717" w:rsidRDefault="003D6CF3" w:rsidP="00085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комитетом</w:t>
      </w:r>
      <w:r w:rsidR="005D43DA"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Ханты-Мансийского района.</w:t>
      </w:r>
    </w:p>
    <w:p w:rsidR="005D43DA" w:rsidRPr="005B1717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5B17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5B1717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5B1717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5B1717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5B1717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5B171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1 квартал </w:t>
      </w:r>
      <w:r w:rsidR="00D670B4" w:rsidRPr="005B1717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0D448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1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1717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B1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B1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5B1717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5B1717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085E35" w:rsidRDefault="005D43DA" w:rsidP="00085E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B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</w:t>
      </w:r>
      <w:r w:rsidR="0008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тно-аналитического мероприятия:      </w:t>
      </w:r>
      <w:r w:rsidR="00BC7065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492C3A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73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C3A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ED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D670B4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4487"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F957E4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9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957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F957E4" w:rsidRDefault="005D43DA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 об исполнении бюджета Ханты-Мансийского района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1 квартал </w:t>
      </w:r>
      <w:r w:rsidR="00D670B4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0D4487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0D4487" w:rsidRPr="00F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К</w:t>
      </w:r>
      <w:r w:rsidRPr="00F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онтрольно-счетную палату                  Ханты-Мансийского района </w:t>
      </w:r>
      <w:r w:rsidR="00BC7065" w:rsidRPr="00F9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AED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D670B4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4487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F957E4" w:rsidRDefault="005D43DA" w:rsidP="00085E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 направления квартальных отчетов об исполнении бюджета Х</w:t>
      </w:r>
      <w:r w:rsidR="00F957E4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анты-Мансийского района в К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онтрольно-счетную палату                           Ханты-Мансийского района соблюден. </w:t>
      </w:r>
    </w:p>
    <w:p w:rsidR="000B1AED" w:rsidRPr="00F957E4" w:rsidRDefault="000B1AED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бюджетном процессе в Ханты-Мансийском районе» администрация района в лице финансового органа ежеквартально в течение двух месяцев, следующих за отче</w:t>
      </w:r>
      <w:r w:rsidR="003D6C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тным кварталом, представляет в К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BC7065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F3510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BC7065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0F3510"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F957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F957E4" w:rsidRDefault="001013ED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квартал представлен в соответствии с требованиями пункта 5 статьи 264.2. Бюджетного кодекса РФ, </w:t>
      </w:r>
      <w:proofErr w:type="gramStart"/>
      <w:r w:rsidR="005D43DA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="005D43DA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от </w:t>
      </w:r>
      <w:r w:rsidR="000572DC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F957E4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F957E4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F957E4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22F5A" w:rsidRPr="00F957E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22F5A" w:rsidRPr="00F957E4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  <w:r w:rsidR="00BC7065" w:rsidRPr="00F957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2F5A" w:rsidRPr="00F957E4"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  <w:r w:rsidR="00FA04E8" w:rsidRPr="00F957E4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F957E4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F957E4" w:rsidRDefault="001013ED" w:rsidP="00085E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F95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F3" w:rsidRDefault="003D6CF3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BD490E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3BA3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413035" w:rsidRDefault="00B95567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D490E" w:rsidRPr="00293BA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293BA3">
        <w:rPr>
          <w:rFonts w:ascii="Times New Roman" w:hAnsi="Times New Roman" w:cs="Times New Roman"/>
          <w:sz w:val="28"/>
          <w:szCs w:val="28"/>
        </w:rPr>
        <w:t xml:space="preserve">от </w:t>
      </w:r>
      <w:r w:rsidR="00293BA3" w:rsidRPr="00293BA3">
        <w:rPr>
          <w:rFonts w:ascii="Times New Roman" w:hAnsi="Times New Roman" w:cs="Times New Roman"/>
          <w:sz w:val="28"/>
          <w:szCs w:val="28"/>
        </w:rPr>
        <w:t>23.12.2022</w:t>
      </w:r>
      <w:r w:rsidRPr="00293BA3">
        <w:rPr>
          <w:rFonts w:ascii="Times New Roman" w:hAnsi="Times New Roman" w:cs="Times New Roman"/>
          <w:sz w:val="28"/>
          <w:szCs w:val="28"/>
        </w:rPr>
        <w:t xml:space="preserve"> № </w:t>
      </w:r>
      <w:r w:rsidR="00293BA3" w:rsidRPr="00293BA3">
        <w:rPr>
          <w:rFonts w:ascii="Times New Roman" w:hAnsi="Times New Roman" w:cs="Times New Roman"/>
          <w:sz w:val="28"/>
          <w:szCs w:val="28"/>
        </w:rPr>
        <w:t>227</w:t>
      </w:r>
      <w:r w:rsidRPr="00293BA3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293BA3">
        <w:rPr>
          <w:rFonts w:ascii="Times New Roman" w:hAnsi="Times New Roman" w:cs="Times New Roman"/>
          <w:sz w:val="28"/>
          <w:szCs w:val="28"/>
        </w:rPr>
        <w:t>202</w:t>
      </w:r>
      <w:r w:rsidR="00293BA3" w:rsidRPr="00293BA3">
        <w:rPr>
          <w:rFonts w:ascii="Times New Roman" w:hAnsi="Times New Roman" w:cs="Times New Roman"/>
          <w:sz w:val="28"/>
          <w:szCs w:val="28"/>
        </w:rPr>
        <w:t>3</w:t>
      </w:r>
      <w:r w:rsidRPr="00293BA3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293BA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93BA3" w:rsidRPr="00293BA3">
        <w:rPr>
          <w:rFonts w:ascii="Times New Roman" w:hAnsi="Times New Roman" w:cs="Times New Roman"/>
          <w:sz w:val="28"/>
          <w:szCs w:val="28"/>
        </w:rPr>
        <w:t>4</w:t>
      </w:r>
      <w:r w:rsidR="006716AC" w:rsidRPr="00293BA3">
        <w:rPr>
          <w:rFonts w:ascii="Times New Roman" w:hAnsi="Times New Roman" w:cs="Times New Roman"/>
          <w:sz w:val="28"/>
          <w:szCs w:val="28"/>
        </w:rPr>
        <w:t xml:space="preserve"> и 202</w:t>
      </w:r>
      <w:r w:rsidR="00293BA3" w:rsidRPr="00293BA3">
        <w:rPr>
          <w:rFonts w:ascii="Times New Roman" w:hAnsi="Times New Roman" w:cs="Times New Roman"/>
          <w:sz w:val="28"/>
          <w:szCs w:val="28"/>
        </w:rPr>
        <w:t>5</w:t>
      </w:r>
      <w:r w:rsidRPr="00293BA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293BA3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293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293BA3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293BA3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293BA3" w:rsidRPr="00293BA3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293BA3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</w:t>
      </w:r>
      <w:r w:rsidR="00BD490E" w:rsidRPr="0041303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413035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>4 203 396,6</w:t>
      </w:r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413035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>4 352 835,8</w:t>
      </w:r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</w:t>
      </w:r>
      <w:r w:rsidR="00413035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>149 439,2</w:t>
      </w:r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  <w:proofErr w:type="gramEnd"/>
    </w:p>
    <w:p w:rsidR="002A6DF7" w:rsidRDefault="00556E41" w:rsidP="002A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квартале </w:t>
      </w:r>
      <w:r w:rsidR="00D670B4" w:rsidRPr="0041303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13035" w:rsidRPr="004130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1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41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413035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                   </w:t>
      </w:r>
      <w:r w:rsidR="006716AC" w:rsidRPr="00413035">
        <w:rPr>
          <w:rFonts w:ascii="Times New Roman" w:eastAsia="Calibri" w:hAnsi="Times New Roman" w:cs="Times New Roman"/>
          <w:sz w:val="28"/>
          <w:szCs w:val="28"/>
        </w:rPr>
        <w:t>1</w:t>
      </w:r>
      <w:r w:rsidR="001013ED" w:rsidRPr="0041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413035">
        <w:rPr>
          <w:rFonts w:ascii="Times New Roman" w:eastAsia="Calibri" w:hAnsi="Times New Roman" w:cs="Times New Roman"/>
          <w:sz w:val="28"/>
          <w:szCs w:val="28"/>
        </w:rPr>
        <w:t xml:space="preserve">раз, </w:t>
      </w:r>
      <w:r w:rsidR="00BD490E" w:rsidRPr="0041303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</w:t>
      </w:r>
      <w:proofErr w:type="gramStart"/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</w:t>
      </w:r>
      <w:proofErr w:type="gramEnd"/>
      <w:r w:rsidR="00BD490E"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расходная части бюджета Ханты-Мансийского района, а также уве</w:t>
      </w:r>
      <w:r w:rsidRPr="004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BD490E" w:rsidRPr="002A6DF7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DF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10"/>
        <w:gridCol w:w="2608"/>
        <w:gridCol w:w="1844"/>
        <w:gridCol w:w="673"/>
      </w:tblGrid>
      <w:tr w:rsidR="006716AC" w:rsidRPr="00413035" w:rsidTr="00640CA7">
        <w:trPr>
          <w:trHeight w:val="587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413035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23.12.2022 № 227                               </w:t>
            </w:r>
          </w:p>
          <w:p w:rsidR="006716AC" w:rsidRPr="00413035" w:rsidRDefault="006716AC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от 23.12.2022 № 227 (редакция от 17.02.2023 № 255)                                           </w:t>
            </w:r>
            <w:r w:rsidR="006716AC"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413035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413035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413035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413035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413035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413035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413035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413035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413035" w:rsidRPr="00413035" w:rsidTr="00413035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4 203 396,6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4 217 352,8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13 956,2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0,3</w:t>
            </w:r>
          </w:p>
        </w:tc>
      </w:tr>
      <w:tr w:rsidR="00413035" w:rsidRPr="00413035" w:rsidTr="00413035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4 352 835,8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4 830 958,6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478 122,8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11,0</w:t>
            </w:r>
          </w:p>
        </w:tc>
      </w:tr>
      <w:tr w:rsidR="00413035" w:rsidRPr="00413035" w:rsidTr="00413035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-149 439,2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-613 605,8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-464 166,6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13035" w:rsidRPr="00413035" w:rsidRDefault="00413035" w:rsidP="0041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4130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310,6</w:t>
            </w:r>
          </w:p>
        </w:tc>
      </w:tr>
    </w:tbl>
    <w:p w:rsidR="00BD490E" w:rsidRPr="00F67ED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Уточненный бюджет Ханты-Мансийского района                </w:t>
      </w:r>
      <w:r w:rsidR="00556E41" w:rsidRPr="00F67EDC">
        <w:rPr>
          <w:rFonts w:ascii="Times New Roman" w:eastAsia="Calibri" w:hAnsi="Times New Roman" w:cs="Times New Roman"/>
          <w:sz w:val="28"/>
          <w:szCs w:val="28"/>
        </w:rPr>
        <w:t xml:space="preserve">                         на 01.04</w:t>
      </w:r>
      <w:r w:rsidRPr="00F67EDC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F67EDC">
        <w:rPr>
          <w:rFonts w:ascii="Times New Roman" w:eastAsia="Calibri" w:hAnsi="Times New Roman" w:cs="Times New Roman"/>
          <w:sz w:val="28"/>
          <w:szCs w:val="28"/>
        </w:rPr>
        <w:t>202</w:t>
      </w:r>
      <w:r w:rsidR="00413035" w:rsidRPr="00F67EDC">
        <w:rPr>
          <w:rFonts w:ascii="Times New Roman" w:eastAsia="Calibri" w:hAnsi="Times New Roman" w:cs="Times New Roman"/>
          <w:sz w:val="28"/>
          <w:szCs w:val="28"/>
        </w:rPr>
        <w:t>3</w:t>
      </w:r>
      <w:r w:rsidRPr="00F67EDC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F67ED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772E03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4 217 352,8</w:t>
      </w:r>
      <w:r w:rsidR="00C61786" w:rsidRPr="00F67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C61786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1786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13 956,2</w:t>
      </w:r>
      <w:r w:rsidR="00C61786" w:rsidRPr="00F67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 утвержденного плана                        по доходам;</w:t>
      </w:r>
    </w:p>
    <w:p w:rsidR="00BD490E" w:rsidRPr="00F67ED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4 830 958,6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1299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13035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478 122,8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F67EDC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F67EDC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464 166,6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7FBF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762AB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67EDC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67EDC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5CF3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7EDC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310,6</w:t>
      </w:r>
      <w:r w:rsidR="00965CF3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F67EDC"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>613 605,8</w:t>
      </w:r>
      <w:r w:rsidRPr="00F6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6E2C" w:rsidRPr="00F72DAB" w:rsidRDefault="00F72DAB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058BB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мероприятием у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>стан</w:t>
      </w:r>
      <w:r w:rsidR="000058BB">
        <w:rPr>
          <w:rFonts w:ascii="Times New Roman" w:eastAsia="Calibri" w:hAnsi="Times New Roman" w:cs="Times New Roman"/>
          <w:sz w:val="28"/>
          <w:szCs w:val="28"/>
        </w:rPr>
        <w:t>овлено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 xml:space="preserve"> несоответствие объема рас</w:t>
      </w:r>
      <w:r w:rsidR="000058BB">
        <w:rPr>
          <w:rFonts w:ascii="Times New Roman" w:eastAsia="Calibri" w:hAnsi="Times New Roman" w:cs="Times New Roman"/>
          <w:sz w:val="28"/>
          <w:szCs w:val="28"/>
        </w:rPr>
        <w:t xml:space="preserve">ходов бюджета 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>по данным представленного отчета об исполнении бюд</w:t>
      </w:r>
      <w:r w:rsidR="000058BB">
        <w:rPr>
          <w:rFonts w:ascii="Times New Roman" w:eastAsia="Calibri" w:hAnsi="Times New Roman" w:cs="Times New Roman"/>
          <w:sz w:val="28"/>
          <w:szCs w:val="28"/>
        </w:rPr>
        <w:t>жета района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C26E2C" w:rsidRPr="00F67EDC">
        <w:rPr>
          <w:rFonts w:ascii="Times New Roman" w:eastAsia="Calibri" w:hAnsi="Times New Roman" w:cs="Times New Roman"/>
          <w:sz w:val="28"/>
          <w:szCs w:val="28"/>
        </w:rPr>
        <w:t xml:space="preserve">первый квартал </w:t>
      </w:r>
      <w:r w:rsidR="00D670B4" w:rsidRPr="00F67EDC">
        <w:rPr>
          <w:rFonts w:ascii="Times New Roman" w:eastAsia="Calibri" w:hAnsi="Times New Roman" w:cs="Times New Roman"/>
          <w:sz w:val="28"/>
          <w:szCs w:val="28"/>
        </w:rPr>
        <w:t>202</w:t>
      </w:r>
      <w:r w:rsidR="00F67EDC" w:rsidRPr="00F67EDC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F67EDC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F67EDC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от </w:t>
      </w:r>
      <w:r w:rsidR="00F67EDC" w:rsidRPr="00F67EDC">
        <w:rPr>
          <w:rFonts w:ascii="Times New Roman" w:hAnsi="Times New Roman" w:cs="Times New Roman"/>
          <w:sz w:val="28"/>
          <w:szCs w:val="28"/>
        </w:rPr>
        <w:t>17.02.2023 № 255 «О внесении изменений в решение</w:t>
      </w:r>
      <w:r w:rsidR="00F67EDC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23.12.2022 № 227 «О бюдж</w:t>
      </w:r>
      <w:r w:rsidR="00F67EDC" w:rsidRPr="00F72DAB">
        <w:rPr>
          <w:rFonts w:ascii="Times New Roman" w:hAnsi="Times New Roman" w:cs="Times New Roman"/>
          <w:sz w:val="28"/>
          <w:szCs w:val="28"/>
        </w:rPr>
        <w:t>ете Ханты-Мансийского района на 2023 год и плановый период 2024 и 2025 годов»</w:t>
      </w:r>
      <w:r w:rsidRPr="00F72DAB">
        <w:rPr>
          <w:rFonts w:ascii="Times New Roman" w:hAnsi="Times New Roman" w:cs="Times New Roman"/>
          <w:sz w:val="28"/>
          <w:szCs w:val="28"/>
        </w:rPr>
        <w:t xml:space="preserve"> на 4 564,3</w:t>
      </w:r>
      <w:r w:rsidR="00C26E2C" w:rsidRPr="00F72DA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BD490E" w:rsidRPr="00F72DAB" w:rsidRDefault="00C26E2C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DAB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Pr="00F72DAB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F72DAB">
        <w:rPr>
          <w:rFonts w:ascii="Times New Roman" w:eastAsia="Calibri" w:hAnsi="Times New Roman" w:cs="Times New Roman"/>
          <w:sz w:val="28"/>
          <w:szCs w:val="28"/>
        </w:rPr>
        <w:t>202</w:t>
      </w:r>
      <w:r w:rsidR="00F72DAB" w:rsidRPr="00F72DAB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F72DAB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отклонение по </w:t>
      </w:r>
      <w:r w:rsidRPr="00F72DAB">
        <w:rPr>
          <w:rFonts w:ascii="Times New Roman" w:eastAsia="Calibri" w:hAnsi="Times New Roman" w:cs="Times New Roman"/>
          <w:sz w:val="28"/>
          <w:szCs w:val="28"/>
        </w:rPr>
        <w:t xml:space="preserve">расходам в сумме </w:t>
      </w:r>
      <w:r w:rsidR="00F72DAB" w:rsidRPr="00F72DAB">
        <w:rPr>
          <w:rFonts w:ascii="Times New Roman" w:eastAsia="Calibri" w:hAnsi="Times New Roman" w:cs="Times New Roman"/>
          <w:sz w:val="28"/>
          <w:szCs w:val="28"/>
        </w:rPr>
        <w:t>4 564,3</w:t>
      </w:r>
      <w:r w:rsidR="001F0F2B" w:rsidRPr="00F72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DAB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сложилось в результате внесения изменений в бюджет Ханты-Мансийского района на основании Уведомлений </w:t>
      </w:r>
      <w:r w:rsidR="00F72DA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0058BB">
        <w:rPr>
          <w:rFonts w:ascii="Times New Roman" w:eastAsia="Calibri" w:hAnsi="Times New Roman" w:cs="Times New Roman"/>
          <w:sz w:val="28"/>
          <w:szCs w:val="28"/>
        </w:rPr>
        <w:t>лении субсидий, субвенций, иных межбюджетных трансфертов, имеющих</w:t>
      </w:r>
      <w:r w:rsidR="00BD490E" w:rsidRPr="00F72DAB">
        <w:rPr>
          <w:rFonts w:ascii="Times New Roman" w:eastAsia="Calibri" w:hAnsi="Times New Roman" w:cs="Times New Roman"/>
          <w:sz w:val="28"/>
          <w:szCs w:val="28"/>
        </w:rPr>
        <w:t xml:space="preserve"> целевое назначение из бю</w:t>
      </w:r>
      <w:r w:rsidRPr="00F72DAB">
        <w:rPr>
          <w:rFonts w:ascii="Times New Roman" w:eastAsia="Calibri" w:hAnsi="Times New Roman" w:cs="Times New Roman"/>
          <w:sz w:val="28"/>
          <w:szCs w:val="28"/>
        </w:rPr>
        <w:t>джета автономного</w:t>
      </w:r>
      <w:r w:rsidR="00EF346E" w:rsidRPr="00F72DAB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proofErr w:type="gramEnd"/>
      <w:r w:rsidR="00EF346E" w:rsidRPr="00F72DAB">
        <w:rPr>
          <w:rFonts w:ascii="Times New Roman" w:eastAsia="Calibri" w:hAnsi="Times New Roman" w:cs="Times New Roman"/>
          <w:sz w:val="28"/>
          <w:szCs w:val="28"/>
        </w:rPr>
        <w:t>, бюджетов сельских поселений Ханты-Мансийского района</w:t>
      </w:r>
      <w:r w:rsidR="009471BC" w:rsidRPr="00F72DAB">
        <w:rPr>
          <w:rFonts w:ascii="Times New Roman" w:eastAsia="Calibri" w:hAnsi="Times New Roman" w:cs="Times New Roman"/>
          <w:sz w:val="28"/>
          <w:szCs w:val="28"/>
        </w:rPr>
        <w:t>.</w:t>
      </w:r>
      <w:r w:rsidR="003D4CCF" w:rsidRPr="00F72DAB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формами бюджетной отчётности для проведения экспертно-аналитического мероприятия.</w:t>
      </w:r>
    </w:p>
    <w:p w:rsidR="00BD490E" w:rsidRPr="00F72DAB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DAB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</w:t>
      </w:r>
      <w:r w:rsidR="000F3510" w:rsidRPr="00F72D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72DA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970D39" w:rsidRPr="00F72DAB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F72DAB">
        <w:rPr>
          <w:rFonts w:ascii="Times New Roman" w:eastAsia="Calibri" w:hAnsi="Times New Roman" w:cs="Times New Roman"/>
          <w:sz w:val="28"/>
          <w:szCs w:val="28"/>
        </w:rPr>
        <w:t>202</w:t>
      </w:r>
      <w:r w:rsidR="00F72DAB" w:rsidRPr="00F72DAB">
        <w:rPr>
          <w:rFonts w:ascii="Times New Roman" w:eastAsia="Calibri" w:hAnsi="Times New Roman" w:cs="Times New Roman"/>
          <w:sz w:val="28"/>
          <w:szCs w:val="28"/>
        </w:rPr>
        <w:t>3</w:t>
      </w:r>
      <w:r w:rsidRPr="00F72DAB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BD490E" w:rsidRPr="00CD33C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928 530,1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EF346E" w:rsidRPr="00CD33C6">
        <w:rPr>
          <w:rFonts w:ascii="Times New Roman" w:eastAsia="Calibri" w:hAnsi="Times New Roman" w:cs="Times New Roman"/>
          <w:sz w:val="28"/>
          <w:szCs w:val="28"/>
        </w:rPr>
        <w:t>22,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0</w:t>
      </w:r>
      <w:r w:rsidR="00970D39" w:rsidRPr="00CD33C6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CD33C6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3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CD33C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862 802,1</w:t>
      </w:r>
      <w:r w:rsidR="00970D39" w:rsidRPr="00CD3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F346E" w:rsidRPr="00CD33C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17,8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 w:rsidR="00FA04E8" w:rsidRPr="00CD33C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CD33C6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3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CD33C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D33C6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gramEnd"/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исполнения бюджета Ханты-Мансийского района                за 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CD33C6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3</w:t>
      </w:r>
      <w:r w:rsidRPr="00CD33C6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CD33C6" w:rsidRPr="00CD33C6">
        <w:rPr>
          <w:rFonts w:ascii="Times New Roman" w:eastAsia="Calibri" w:hAnsi="Times New Roman" w:cs="Times New Roman"/>
          <w:sz w:val="28"/>
          <w:szCs w:val="28"/>
        </w:rPr>
        <w:t>65 728,0</w:t>
      </w:r>
      <w:r w:rsidR="00970D39" w:rsidRPr="00CD3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3C6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BD490E" w:rsidRPr="00CD33C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C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1 квартал </w:t>
      </w:r>
      <w:r w:rsidR="00D670B4" w:rsidRPr="00CD3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33C6" w:rsidRPr="00CD3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CD33C6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3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CD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    </w:t>
      </w:r>
      <w:r w:rsidRPr="00CD33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D33C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2"/>
        <w:gridCol w:w="1092"/>
        <w:gridCol w:w="973"/>
        <w:gridCol w:w="1100"/>
        <w:gridCol w:w="1099"/>
        <w:gridCol w:w="1126"/>
        <w:gridCol w:w="1104"/>
        <w:gridCol w:w="1266"/>
      </w:tblGrid>
      <w:tr w:rsidR="00C26E2C" w:rsidRPr="00CD33C6" w:rsidTr="00C91E9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CD33C6" w:rsidTr="00C91E96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CD33C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за 1 квартал 202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3</w:t>
            </w:r>
            <w:r w:rsidR="000762AB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0AA" w:rsidRPr="00CD33C6" w:rsidRDefault="00FB50A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от 23.12.2022 № 227</w:t>
            </w:r>
          </w:p>
          <w:p w:rsidR="00C26E2C" w:rsidRPr="00CD33C6" w:rsidRDefault="00FB50AA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(редакция          от 1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7</w:t>
            </w: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.02.202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255</w:t>
            </w: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r w:rsidR="00C91E9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ение</w:t>
            </w:r>
          </w:p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1 квартал 202</w:t>
            </w:r>
            <w:r w:rsidR="00CD33C6"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CD3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26E2C" w:rsidRPr="00CD33C6" w:rsidTr="00C91E96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CD33C6" w:rsidTr="00C91E9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D33C6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CD33C6" w:rsidRPr="00CD33C6" w:rsidTr="0090008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C6" w:rsidRPr="00CD33C6" w:rsidRDefault="00CD33C6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4 217 352,8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4 217 352,8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928 530,1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928 530,1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22,0</w:t>
            </w:r>
          </w:p>
        </w:tc>
      </w:tr>
      <w:tr w:rsidR="00CD33C6" w:rsidRPr="00CD33C6" w:rsidTr="0090008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C6" w:rsidRPr="00CD33C6" w:rsidRDefault="00CD33C6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4 835 522,9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4 830 958,6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-4 564,3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862 802,1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862 802,1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17,8</w:t>
            </w:r>
          </w:p>
        </w:tc>
      </w:tr>
      <w:tr w:rsidR="00CD33C6" w:rsidRPr="00CD33C6" w:rsidTr="0090008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3C6" w:rsidRPr="00CD33C6" w:rsidRDefault="00CD33C6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-618 170,1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-613 605,8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65 728,0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65 728,0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C6" w:rsidRPr="00CD33C6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D33C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</w:tbl>
    <w:p w:rsidR="00C26E2C" w:rsidRPr="000D4487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0D4487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D10A9E" w:rsidRDefault="00BD490E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0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EF52F7" w:rsidRPr="00494E3E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216641"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D670B4"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2DAB"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D13340" w:rsidRPr="00494E3E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E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4E3E"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13340"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94E3E"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13340"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94E3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87" w:type="pct"/>
        <w:tblLook w:val="04A0" w:firstRow="1" w:lastRow="0" w:firstColumn="1" w:lastColumn="0" w:noHBand="0" w:noVBand="1"/>
      </w:tblPr>
      <w:tblGrid>
        <w:gridCol w:w="1780"/>
        <w:gridCol w:w="875"/>
        <w:gridCol w:w="623"/>
        <w:gridCol w:w="1206"/>
        <w:gridCol w:w="916"/>
        <w:gridCol w:w="670"/>
        <w:gridCol w:w="1163"/>
        <w:gridCol w:w="1254"/>
        <w:gridCol w:w="817"/>
      </w:tblGrid>
      <w:tr w:rsidR="00E74FEB" w:rsidRPr="000D4487" w:rsidTr="00093EE3">
        <w:trPr>
          <w:trHeight w:val="20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28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1"/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54017A" w:rsidP="0090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="00D13340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670B4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D13340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1 квартала </w:t>
            </w:r>
            <w:r w:rsidR="00D670B4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54017A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1 квартала 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74FEB" w:rsidRPr="000D4487" w:rsidTr="00093EE3">
        <w:trPr>
          <w:trHeight w:val="29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</w:t>
            </w:r>
            <w:r w:rsidR="00D670B4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1 квартал </w:t>
            </w:r>
            <w:r w:rsidR="00D670B4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494E3E"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0D4487" w:rsidTr="00093EE3">
        <w:trPr>
          <w:trHeight w:val="86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0D4487" w:rsidTr="00093EE3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494E3E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0080" w:rsidRPr="000D4487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871 006,1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4 217 352,8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928 530,1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57 524,0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106,6</w:t>
            </w:r>
          </w:p>
        </w:tc>
      </w:tr>
      <w:tr w:rsidR="00900080" w:rsidRPr="000D4487" w:rsidTr="00C91E96">
        <w:trPr>
          <w:trHeight w:val="54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425 981,0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1 731 190,6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521 898,9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95 917,9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122,5</w:t>
            </w:r>
          </w:p>
        </w:tc>
      </w:tr>
      <w:tr w:rsidR="00900080" w:rsidRPr="000D4487" w:rsidTr="00C91E96">
        <w:trPr>
          <w:trHeight w:val="5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334 245,4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1 324 305,9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383 532,8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49 287,4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114,7</w:t>
            </w:r>
          </w:p>
        </w:tc>
      </w:tr>
      <w:tr w:rsidR="00900080" w:rsidRPr="000D4487" w:rsidTr="00C91E96">
        <w:trPr>
          <w:trHeight w:val="4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325 671,4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1 267 302,8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380 420,3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54 748,9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116,8</w:t>
            </w:r>
          </w:p>
        </w:tc>
      </w:tr>
      <w:tr w:rsidR="00900080" w:rsidRPr="000D4487" w:rsidTr="00287281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1 003,7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900080" w:rsidRPr="000D4487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5 015,5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41 338,4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-1 510,5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-6 526,0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-30,1</w:t>
            </w:r>
          </w:p>
        </w:tc>
      </w:tr>
      <w:tr w:rsidR="00900080" w:rsidRPr="000D4487" w:rsidTr="00287281">
        <w:trPr>
          <w:trHeight w:val="81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3 265,3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14 616,0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4 287,9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1 022,6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131,3</w:t>
            </w:r>
          </w:p>
        </w:tc>
      </w:tr>
      <w:tr w:rsidR="00900080" w:rsidRPr="000D4487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143,7</w:t>
            </w:r>
          </w:p>
        </w:tc>
      </w:tr>
      <w:tr w:rsidR="00900080" w:rsidRPr="000D4487" w:rsidTr="00287281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0080" w:rsidRPr="000D4487" w:rsidTr="00287281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91 735,6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406 884,7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138 366,1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46 630,5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150,8</w:t>
            </w:r>
          </w:p>
        </w:tc>
      </w:tr>
      <w:tr w:rsidR="00900080" w:rsidRPr="000D4487" w:rsidTr="00287281">
        <w:trPr>
          <w:trHeight w:val="135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45 976,6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310 113,6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81 904,0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35 927,4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178,1</w:t>
            </w:r>
          </w:p>
        </w:tc>
      </w:tr>
      <w:tr w:rsidR="00900080" w:rsidRPr="000D4487" w:rsidTr="00287281">
        <w:trPr>
          <w:trHeight w:val="84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29 245,6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68 382,6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29 995,2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749,6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900080" w:rsidRPr="000D4487" w:rsidTr="0081571A">
        <w:trPr>
          <w:trHeight w:val="8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3 962,8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12 872,2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13 179,9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9 217,1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332,6</w:t>
            </w:r>
          </w:p>
        </w:tc>
      </w:tr>
      <w:tr w:rsidR="00900080" w:rsidRPr="000D4487" w:rsidTr="00494E3E">
        <w:trPr>
          <w:trHeight w:val="7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1 392,1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2 115,7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723,6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900080" w:rsidRPr="000D4487" w:rsidTr="0081571A">
        <w:trPr>
          <w:trHeight w:val="34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11 159,0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14 219,3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12 221,0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1 062,0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109,5</w:t>
            </w:r>
          </w:p>
        </w:tc>
      </w:tr>
      <w:tr w:rsidR="00900080" w:rsidRPr="000D4487" w:rsidTr="00B70CEF">
        <w:trPr>
          <w:trHeight w:val="39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-1 049,7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-1 049,2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209 940,0</w:t>
            </w:r>
          </w:p>
        </w:tc>
      </w:tr>
      <w:tr w:rsidR="00900080" w:rsidRPr="000D4487" w:rsidTr="00B70CEF">
        <w:trPr>
          <w:trHeight w:val="41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445 025,1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2 486 162,2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406 631,2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-38 393,9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91,4</w:t>
            </w:r>
          </w:p>
        </w:tc>
      </w:tr>
      <w:tr w:rsidR="00900080" w:rsidRPr="000D4487" w:rsidTr="00B70CEF">
        <w:trPr>
          <w:trHeight w:val="2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4 453,5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95 234,2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14 874,9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10 421,4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334,0</w:t>
            </w:r>
          </w:p>
        </w:tc>
      </w:tr>
      <w:tr w:rsidR="00900080" w:rsidRPr="000D4487" w:rsidTr="00494E3E">
        <w:trPr>
          <w:trHeight w:val="2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42 742,0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455 401,0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53 045,7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10 303,7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124,1</w:t>
            </w:r>
          </w:p>
        </w:tc>
      </w:tr>
      <w:tr w:rsidR="00900080" w:rsidRPr="000D4487" w:rsidTr="00287281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445 999,0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1 867 790,6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337 068,3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-108 930,7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900080" w:rsidRPr="000D4487" w:rsidTr="00287281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16 257,0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71 799,5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14 132,1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-2 124,9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900080" w:rsidRPr="000D4487" w:rsidTr="00287281">
        <w:trPr>
          <w:trHeight w:val="772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0058BB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0058BB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0080" w:rsidRPr="000D4487" w:rsidTr="00287281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4 050,0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-4 050,0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-100,0</w:t>
            </w:r>
          </w:p>
        </w:tc>
      </w:tr>
      <w:tr w:rsidR="00900080" w:rsidRPr="000D4487" w:rsidTr="00287281">
        <w:trPr>
          <w:trHeight w:val="196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-54,4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00080" w:rsidRPr="000D4487" w:rsidTr="00287281">
        <w:trPr>
          <w:trHeight w:val="120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-68 530,8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-7,9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-4 063,1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-12 489,8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56 041,0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80" w:rsidRPr="00494E3E" w:rsidRDefault="00900080" w:rsidP="0049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E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</w:tbl>
    <w:p w:rsidR="00D13340" w:rsidRPr="000D4487" w:rsidRDefault="00D1334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20854" w:rsidRPr="00043C2B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               </w:t>
      </w:r>
      <w:r w:rsidR="00D670B4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928 530,1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521 898,9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30,1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1801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06 631,2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B20854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7E7A63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</w:t>
      </w:r>
      <w:r w:rsidR="005A0B5A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13340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доходов бюджета Ханты-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  <w:r w:rsidR="00F31801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043C2B" w:rsidRPr="00043C2B">
        <w:rPr>
          <w:rFonts w:ascii="Times New Roman" w:eastAsia="Times New Roman" w:hAnsi="Times New Roman" w:cs="Times New Roman"/>
          <w:sz w:val="28"/>
          <w:szCs w:val="28"/>
          <w:lang w:eastAsia="ru-RU"/>
        </w:rPr>
        <w:t>57 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524,0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7E7A63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  <w:r w:rsidR="008C48A5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– 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8C48A5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E6C44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5A0B5A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2F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36,3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</w:t>
      </w:r>
      <w:r w:rsidR="00043C2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5 %, </w:t>
      </w:r>
      <w:r w:rsidR="001C6F6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="001C6F6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12 489,8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="001C6F6B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минус) 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5A0B5A" w:rsidRPr="007E7A63" w:rsidRDefault="005A0B5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в бюджете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ы-Мансийского района отсутствуют</w:t>
      </w:r>
      <w:r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от государственных (муниципальных) организаций</w:t>
      </w:r>
      <w:r w:rsidR="007E7A63" w:rsidRPr="007E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безвозмездные поступления от негосударственных организаций.</w:t>
      </w:r>
    </w:p>
    <w:p w:rsidR="00BD490E" w:rsidRPr="009F104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         </w:t>
      </w:r>
      <w:r w:rsidR="00E74FEB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аналогичным периодом 20</w:t>
      </w:r>
      <w:r w:rsidR="0085082B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A63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85082B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меньшилась на </w:t>
      </w:r>
      <w:r w:rsidR="007E7A63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38 393,9</w:t>
      </w:r>
      <w:r w:rsidR="0085082B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</w:t>
      </w:r>
      <w:r w:rsidR="00B2085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9F104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521 898,9</w:t>
      </w:r>
      <w:r w:rsidR="0006250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56,2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за </w:t>
      </w:r>
      <w:r w:rsidR="0006250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85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41,3</w:t>
      </w:r>
      <w:r w:rsidR="0086231F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383 532,8</w:t>
      </w:r>
      <w:r w:rsidR="0086231F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114557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138 366,1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9F1046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95 917,9</w:t>
      </w:r>
      <w:r w:rsidR="000353DD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0D4487" w:rsidRDefault="000353DD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D10A9E" w:rsidRDefault="00BD490E" w:rsidP="00085E3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0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BD490E" w:rsidRPr="009F1046" w:rsidRDefault="00BD490E" w:rsidP="00085E35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за </w:t>
      </w:r>
      <w:r w:rsidR="00A0442A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по расходам за</w:t>
      </w:r>
      <w:r w:rsidR="00A0442A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0442A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D670B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42A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B20854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7A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E0F65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F104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BD490E" w:rsidRPr="009F1046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F1046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018"/>
        <w:gridCol w:w="576"/>
        <w:gridCol w:w="1031"/>
        <w:gridCol w:w="1031"/>
        <w:gridCol w:w="576"/>
        <w:gridCol w:w="1044"/>
        <w:gridCol w:w="991"/>
        <w:gridCol w:w="813"/>
      </w:tblGrid>
      <w:tr w:rsidR="00BD490E" w:rsidRPr="00B70CEF" w:rsidTr="00C91E96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70CEF" w:rsidRDefault="00136E7A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квартал 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70CEF" w:rsidRDefault="00D670B4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BD490E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70CEF" w:rsidRDefault="00BD490E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D670B4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квартала </w:t>
            </w:r>
            <w:r w:rsidR="00136E7A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B70CEF" w:rsidTr="00C91E96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квартал </w:t>
            </w:r>
            <w:r w:rsidR="00136E7A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70CEF" w:rsidRDefault="00555576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BD490E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555576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квартал </w:t>
            </w:r>
            <w:r w:rsidR="00D670B4"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B70CEF" w:rsidTr="00C91E96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B70CEF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95 603,3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339 442,4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109 545,3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13 942,0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114,6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734,5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4 162,4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913,5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124,4</w:t>
            </w:r>
          </w:p>
        </w:tc>
      </w:tr>
      <w:tr w:rsidR="00B70CEF" w:rsidRPr="00B70CEF" w:rsidTr="00C91E96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10 247,1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76 088,7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11 271,7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1 024,6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74 731,3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454 662,8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90 641,1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15 909,8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121,3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109 825,4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810 515,7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132 848,7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23 023,3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3 904,2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102 547,6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-3 904,2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406 037,3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2 147 063,4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384 383,7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-21 653,6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94,7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12 907,0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428 278,1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16 529,0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3 622,0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128,1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3 618,8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-197,2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9 485,9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19 614,6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3 376,3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-6 109,6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20 641,7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76 107,0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19 256,6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-1 385,1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B70CEF" w:rsidRPr="00B70CEF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2 932,0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11 370,4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3 554,5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622,5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121,2</w:t>
            </w:r>
          </w:p>
        </w:tc>
      </w:tr>
      <w:tr w:rsidR="00B70CEF" w:rsidRPr="00B70CEF" w:rsidTr="00C91E96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0058BB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B70CEF"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70CEF" w:rsidRPr="00B70CEF" w:rsidTr="00C91E96">
        <w:trPr>
          <w:trHeight w:val="624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85 789,3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361 860,9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90 465,2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4 675,9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105,5</w:t>
            </w:r>
          </w:p>
        </w:tc>
      </w:tr>
      <w:tr w:rsidR="00B70CEF" w:rsidRPr="000D4487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B70CEF" w:rsidRPr="00B70CEF" w:rsidRDefault="00B70CEF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833 036,2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4 835 522,9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862 802,1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29 765,9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0CEF" w:rsidRPr="00B70CEF" w:rsidRDefault="00B70CEF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103,6</w:t>
            </w:r>
          </w:p>
        </w:tc>
      </w:tr>
    </w:tbl>
    <w:p w:rsidR="00BD490E" w:rsidRPr="000D4487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B70CEF" w:rsidRDefault="00BD490E" w:rsidP="00085E3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3313D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B20854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0CEF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3D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9E3D45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0CEF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62 802,1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70CEF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="003313D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на </w:t>
      </w:r>
      <w:r w:rsidR="00D670B4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0CEF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D45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490E" w:rsidRPr="00A472C8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3313D3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0CEF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3D3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</w:t>
      </w:r>
      <w:r w:rsidR="00471881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C8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29 765,9</w:t>
      </w:r>
      <w:r w:rsidR="003313D3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72C8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</w:t>
      </w:r>
      <w:r w:rsidR="00A472C8"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495F4C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3313D3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B20854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13D3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3D3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44,6</w:t>
      </w:r>
      <w:r w:rsidR="005C4F4E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 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- 12,7 %                       (в 2022 году – 11,5 %),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«Межбюджетные трансферты общего характера бюджетам бюджетной системы Российской Федерации» - 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86B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33459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3459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F4C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B29B1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495F4C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459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24312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95F4C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459F"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49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6C" w:rsidRPr="004A601D" w:rsidRDefault="00532BA6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1226C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26C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  <w:r w:rsidR="000B4C65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26C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(32,3 %), «Средства массовой информации» (31,3 %),</w:t>
      </w:r>
      <w:r w:rsidR="004A601D" w:rsidRPr="004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 (25,3 %), «Межбюджетные трансферты общего характера бюджетам бюджетной системы Российской Федерации» (25,0 %), «Национальная оборона» (21,9 %).</w:t>
      </w:r>
    </w:p>
    <w:p w:rsidR="000B4C65" w:rsidRPr="00DA688B" w:rsidRDefault="000B4C65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</w:t>
      </w:r>
      <w:r w:rsidR="00B65BB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1226C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 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601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расходы по следующим направлениям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3510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</w:t>
      </w:r>
      <w:r w:rsidR="00594E3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01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544715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1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(17,9 %),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3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(1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4E3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,2 %), «Жилищно-коммунальное хозяйство» (1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E3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,4 %)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(14,8%).</w:t>
      </w:r>
    </w:p>
    <w:p w:rsidR="00DA688B" w:rsidRPr="00DA688B" w:rsidRDefault="000B4C65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низкое исполнение, менее 10</w:t>
      </w:r>
      <w:r w:rsidR="00B65BB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0F3510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4BB9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BB9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532BA6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 (муниципального) долга» (8,7 %),</w:t>
      </w:r>
      <w:r w:rsidR="00BE4BB9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6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</w:t>
      </w:r>
      <w:r w:rsidR="00FA04E8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6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кинематография» (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532BA6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A688B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3D" w:rsidRPr="00D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121A" w:rsidRDefault="00A15C0B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proofErr w:type="gramStart"/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исполнение п</w:t>
      </w:r>
      <w:r w:rsidR="00DA688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2 разделам</w:t>
      </w:r>
      <w:r w:rsidR="00134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688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503" w:rsidRDefault="00594E3D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AC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данному разделу </w:t>
      </w:r>
      <w:r w:rsidR="000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AC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AB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2-3 кварталах</w:t>
      </w:r>
      <w:r w:rsidR="00AC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13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r w:rsidR="00AC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в рамках реализации основного мероприятия «</w:t>
      </w:r>
      <w:r w:rsidR="0013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и оздоровления детей» муниципальной программы «Развитие образования в Ханты-Мансийской районе на 2022 – 2025 годы»; </w:t>
      </w:r>
    </w:p>
    <w:p w:rsidR="004A601D" w:rsidRPr="00A15C0B" w:rsidRDefault="004A601D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 w:rsidR="0039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39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исполнение</w:t>
      </w:r>
      <w:proofErr w:type="gramEnd"/>
      <w:r w:rsidR="0039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сезонными видами работ и </w:t>
      </w:r>
      <w:r w:rsidR="00AB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запланированной оплатой принятых бюджетных обязательств во 2 полугодии 2023 года. </w:t>
      </w: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A6" w:rsidRPr="00A15C0B" w:rsidRDefault="002951B3" w:rsidP="00085E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квартал </w:t>
      </w:r>
      <w:r w:rsidR="00D670B4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2F1C9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23 545,6</w:t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физической культуры</w:t>
      </w:r>
      <w:r w:rsidR="00F54C14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BA6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="00532BA6" w:rsidRPr="00A15C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2B90" w:rsidRPr="00A15C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0E" w:rsidRPr="00A15C0B" w:rsidRDefault="00D70B2C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Ханты-Мансийского района за </w:t>
      </w:r>
      <w:r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D670B4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607F4A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62 802,1</w:t>
      </w:r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607F4A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607F4A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C0B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> 835 522,9</w:t>
      </w:r>
      <w:r w:rsidR="00BD490E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="00BF2B90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2B90" w:rsidRPr="00A1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BD42A9" w:rsidRDefault="002B7B39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бюджета Ханты-Мансийского района  </w:t>
      </w:r>
      <w:r w:rsidR="00703D98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квартал </w:t>
      </w:r>
      <w:r w:rsidR="00D670B4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45A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33FD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45A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62 802,1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</w:t>
      </w:r>
      <w:r w:rsidR="00703D98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составили </w:t>
      </w:r>
      <w:r w:rsidR="00BD42A9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852 274,6 т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                               или </w:t>
      </w:r>
      <w:r w:rsidR="00BD42A9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</w:t>
      </w:r>
      <w:r w:rsidR="00BD42A9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10 527,5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42A9"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86797" w:rsidRPr="006B245A" w:rsidRDefault="002B7B39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</w:t>
      </w:r>
      <w:r w:rsidR="00703D98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1 квартал </w:t>
      </w:r>
      <w:r w:rsidR="00D670B4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45A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</w:t>
      </w:r>
      <w:r w:rsidR="00FA04E8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</w:t>
      </w:r>
      <w:r w:rsidR="00AB31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5.</w:t>
      </w:r>
    </w:p>
    <w:p w:rsidR="002B7B39" w:rsidRPr="00BD42A9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2A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BD4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3348"/>
        <w:gridCol w:w="1355"/>
        <w:gridCol w:w="1277"/>
        <w:gridCol w:w="1416"/>
        <w:gridCol w:w="1304"/>
      </w:tblGrid>
      <w:tr w:rsidR="004A7A23" w:rsidRPr="004A7A23" w:rsidTr="004A7A23">
        <w:trPr>
          <w:trHeight w:val="10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2023 год, с уточнением (тыс. рублей)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1 квартал 2023 года</w:t>
            </w:r>
          </w:p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  <w:p w:rsidR="004A7A23" w:rsidRPr="00BD42A9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к годовым назначениям</w:t>
            </w:r>
          </w:p>
        </w:tc>
      </w:tr>
      <w:tr w:rsidR="004A7A23" w:rsidRPr="004A7A23" w:rsidTr="00BE0F65">
        <w:trPr>
          <w:trHeight w:val="7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274 245,5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95 098,9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179 146,6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4A7A23" w:rsidRPr="004A7A23" w:rsidTr="00BE0F65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4 152,9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3 331,4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</w:tr>
      <w:tr w:rsidR="004A7A23" w:rsidRPr="004A7A23" w:rsidTr="00BE0F65">
        <w:trPr>
          <w:trHeight w:val="8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410 064,9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103 989,7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306 075,2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</w:tr>
      <w:tr w:rsidR="004A7A23" w:rsidRPr="004A7A23" w:rsidTr="00BE0F65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агропромышленного комплекса Ханты-Мансийского района 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116 934,0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21 850,4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95 083,6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4A7A23" w:rsidRPr="004A7A23" w:rsidTr="004A7A23">
        <w:trPr>
          <w:trHeight w:val="61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«Формирование и развитие муниципального имущества 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39 054,5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14 654,8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24 399,7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4A7A23" w:rsidRPr="004A7A23" w:rsidTr="004A7A23">
        <w:trPr>
          <w:trHeight w:val="8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 на 2022 – 2025 год»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785 591,2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147 377,0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638 214,2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«Безопасность жизнедеятельности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68 931,2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9 962,0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58 969,2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4A7A23" w:rsidRPr="004A7A23" w:rsidTr="00A60C7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37 769,7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10 877,4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26 892,3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4A7A23" w:rsidRPr="004A7A23" w:rsidTr="00A60C73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190 066,4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14 641,1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175 425,3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4A7A23" w:rsidRPr="004A7A23" w:rsidTr="00A60C73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4 570,0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4A7A23" w:rsidRPr="004A7A23" w:rsidTr="004A7A23">
        <w:trPr>
          <w:trHeight w:val="61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6 381,3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6 381,3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69 752,2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8 426,7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61 325,5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102 547,6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102 547,6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образования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2 123 268,2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380 371,5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1 742 896,7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«Культура Ханты-Мансийского района на </w:t>
            </w:r>
            <w:r w:rsidR="00C332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– 2025</w:t>
            </w: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409 073,7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13 126,2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395 947,5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спорта и туризма на территории Ханты-Мансийского района на </w:t>
            </w:r>
            <w:r w:rsidR="00C332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– 2025</w:t>
            </w: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94 571,3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72 697,3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A7A23" w:rsidRPr="004A7A23" w:rsidTr="004A7A23">
        <w:trPr>
          <w:trHeight w:val="183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7A23" w:rsidRPr="004A7A23" w:rsidTr="00AB3170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14 025,5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3 554,5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10 471,0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4A7A23" w:rsidRPr="004A7A23" w:rsidTr="00AB3170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3 506,8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3 139,5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4A7A23" w:rsidRPr="004A7A23" w:rsidTr="00AB3170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населенных пунктов Ханты-</w:t>
            </w:r>
            <w:r w:rsidR="00AB3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Мансийского района на 2022-2025 </w:t>
            </w: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28 612,7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28 612,7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7A23" w:rsidRPr="004A7A23" w:rsidTr="00AB3170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«Устойчивое развитие коренных малочисленных народов Севера на территории Ханты-</w:t>
            </w:r>
            <w:r w:rsidR="00AB3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Мансийского района на 2022-2025 </w:t>
            </w: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8 363,4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1 979,8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6 383,6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4A7A23" w:rsidRPr="004A7A23" w:rsidTr="00AB3170">
        <w:trPr>
          <w:trHeight w:val="4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4 792 321,9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852 274,6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3 905 051,0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4A7A23" w:rsidRPr="004A7A23" w:rsidTr="004A7A23">
        <w:trPr>
          <w:trHeight w:val="28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43 201,0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10 527,5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67 669,8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</w:tr>
      <w:tr w:rsidR="004A7A23" w:rsidRPr="004A7A23" w:rsidTr="004A7A23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 за 1 квартал 2023 года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4 835 522,9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862 802,1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3 972 720,8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3" w:rsidRPr="004A7A23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</w:tbl>
    <w:p w:rsidR="00BD490E" w:rsidRPr="00BD42A9" w:rsidRDefault="009504C1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A9">
        <w:rPr>
          <w:rFonts w:ascii="Times New Roman" w:eastAsia="Calibri" w:hAnsi="Times New Roman" w:cs="Times New Roman"/>
          <w:sz w:val="28"/>
          <w:szCs w:val="28"/>
        </w:rPr>
        <w:t>Р</w:t>
      </w:r>
      <w:r w:rsidR="004A7A23" w:rsidRPr="00BD42A9">
        <w:rPr>
          <w:rFonts w:ascii="Times New Roman" w:eastAsia="Calibri" w:hAnsi="Times New Roman" w:cs="Times New Roman"/>
          <w:sz w:val="28"/>
          <w:szCs w:val="28"/>
        </w:rPr>
        <w:t>асходы по 21</w:t>
      </w:r>
      <w:r w:rsidR="00B9786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реализованы                      в </w:t>
      </w:r>
      <w:r w:rsidR="00635DF1" w:rsidRPr="00BD42A9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852 274,6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2579A" w:rsidRPr="00BD42A9">
        <w:rPr>
          <w:rFonts w:ascii="Times New Roman" w:eastAsia="Calibri" w:hAnsi="Times New Roman" w:cs="Times New Roman"/>
          <w:sz w:val="28"/>
          <w:szCs w:val="28"/>
        </w:rPr>
        <w:t>17,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8</w:t>
      </w:r>
      <w:r w:rsidR="00703D98" w:rsidRPr="00BD42A9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BD42A9">
        <w:rPr>
          <w:rFonts w:ascii="Times New Roman" w:eastAsia="Calibri" w:hAnsi="Times New Roman" w:cs="Times New Roman"/>
          <w:sz w:val="28"/>
          <w:szCs w:val="28"/>
        </w:rPr>
        <w:t>202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12579A" w:rsidRPr="00BD42A9">
        <w:rPr>
          <w:rFonts w:ascii="Times New Roman" w:eastAsia="Calibri" w:hAnsi="Times New Roman" w:cs="Times New Roman"/>
          <w:sz w:val="28"/>
          <w:szCs w:val="28"/>
        </w:rPr>
        <w:t>4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 792 321,9</w:t>
      </w:r>
      <w:r w:rsidR="00703D98" w:rsidRPr="00BD4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10 527,5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2</w:t>
      </w:r>
      <w:r w:rsidR="0012579A" w:rsidRPr="00BD42A9">
        <w:rPr>
          <w:rFonts w:ascii="Times New Roman" w:eastAsia="Calibri" w:hAnsi="Times New Roman" w:cs="Times New Roman"/>
          <w:sz w:val="28"/>
          <w:szCs w:val="28"/>
        </w:rPr>
        <w:t>4,4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BD42A9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BD42A9" w:rsidRPr="00BD42A9">
        <w:rPr>
          <w:rFonts w:ascii="Times New Roman" w:eastAsia="Calibri" w:hAnsi="Times New Roman" w:cs="Times New Roman"/>
          <w:sz w:val="28"/>
          <w:szCs w:val="28"/>
        </w:rPr>
        <w:t>43 201,0</w:t>
      </w:r>
      <w:r w:rsidR="00BD490E" w:rsidRPr="00BD42A9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6D5857" w:rsidRDefault="00A7377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A9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6D5857">
        <w:rPr>
          <w:rFonts w:ascii="Times New Roman" w:eastAsia="Calibri" w:hAnsi="Times New Roman" w:cs="Times New Roman"/>
          <w:sz w:val="28"/>
          <w:szCs w:val="28"/>
        </w:rPr>
        <w:t>исполнения муниципальных программ показал уровень освоения сре</w:t>
      </w:r>
      <w:proofErr w:type="gramStart"/>
      <w:r w:rsidRPr="006D5857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6D5857">
        <w:rPr>
          <w:rFonts w:ascii="Times New Roman" w:eastAsia="Calibri" w:hAnsi="Times New Roman" w:cs="Times New Roman"/>
          <w:sz w:val="28"/>
          <w:szCs w:val="28"/>
        </w:rPr>
        <w:t>202</w:t>
      </w:r>
      <w:r w:rsidR="00BD42A9" w:rsidRPr="006D5857">
        <w:rPr>
          <w:rFonts w:ascii="Times New Roman" w:eastAsia="Calibri" w:hAnsi="Times New Roman" w:cs="Times New Roman"/>
          <w:sz w:val="28"/>
          <w:szCs w:val="28"/>
        </w:rPr>
        <w:t>3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Pr="006D5857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по 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>6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D92BA9" w:rsidRPr="006D5857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6D5857">
        <w:rPr>
          <w:rFonts w:ascii="Times New Roman" w:eastAsia="Calibri" w:hAnsi="Times New Roman" w:cs="Times New Roman"/>
          <w:sz w:val="28"/>
          <w:szCs w:val="28"/>
        </w:rPr>
        <w:t>202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>3</w:t>
      </w:r>
      <w:r w:rsidR="00D92BA9" w:rsidRPr="006D585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6D5857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6D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6D5857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64AF2" w:rsidRPr="006D5857">
        <w:rPr>
          <w:rFonts w:ascii="Times New Roman" w:eastAsia="Calibri" w:hAnsi="Times New Roman" w:cs="Times New Roman"/>
          <w:i/>
          <w:sz w:val="28"/>
          <w:szCs w:val="28"/>
        </w:rPr>
        <w:t>свыше 25</w:t>
      </w:r>
      <w:r w:rsidR="00635DF1" w:rsidRPr="006D5857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6D5857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6D5857">
        <w:rPr>
          <w:rFonts w:ascii="Times New Roman" w:eastAsia="Calibri" w:hAnsi="Times New Roman" w:cs="Times New Roman"/>
          <w:sz w:val="28"/>
          <w:szCs w:val="28"/>
        </w:rPr>
        <w:t>,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BD42A9" w:rsidRPr="006D5857" w:rsidRDefault="00E90531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D42A9" w:rsidRPr="006D5857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                                 на территории 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BD42A9"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- 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>3 139,5</w:t>
      </w:r>
      <w:r w:rsidR="00BD42A9" w:rsidRPr="006D5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>89,5</w:t>
      </w:r>
      <w:r w:rsidR="00BD42A9" w:rsidRPr="006D5857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                (3</w:t>
      </w:r>
      <w:r w:rsidR="0040072D" w:rsidRPr="006D5857">
        <w:rPr>
          <w:rFonts w:ascii="Times New Roman" w:eastAsia="Calibri" w:hAnsi="Times New Roman" w:cs="Times New Roman"/>
          <w:sz w:val="28"/>
          <w:szCs w:val="28"/>
        </w:rPr>
        <w:t> 506,8 тыс. рублей);</w:t>
      </w:r>
    </w:p>
    <w:p w:rsidR="0040072D" w:rsidRPr="006D5857" w:rsidRDefault="0040072D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2) «Формирование и развитие муниципального имущества                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- 14 654,8 тыс. рублей или 37,5 %  от уточненного годового назначения (39 054,5 тыс. рублей);</w:t>
      </w:r>
    </w:p>
    <w:p w:rsidR="00E90531" w:rsidRPr="006D5857" w:rsidRDefault="0040072D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90531" w:rsidRPr="006D5857">
        <w:rPr>
          <w:rFonts w:ascii="Times New Roman" w:eastAsia="Calibri" w:hAnsi="Times New Roman" w:cs="Times New Roman"/>
          <w:sz w:val="28"/>
          <w:szCs w:val="28"/>
        </w:rPr>
        <w:t>«Повышение эффективности муниципального управления                    Х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E90531"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Pr="006D5857">
        <w:rPr>
          <w:rFonts w:ascii="Times New Roman" w:eastAsia="Calibri" w:hAnsi="Times New Roman" w:cs="Times New Roman"/>
          <w:sz w:val="28"/>
          <w:szCs w:val="28"/>
        </w:rPr>
        <w:t>95 098,9</w:t>
      </w:r>
      <w:r w:rsidR="00E90531" w:rsidRPr="006D5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D5857">
        <w:rPr>
          <w:rFonts w:ascii="Times New Roman" w:eastAsia="Calibri" w:hAnsi="Times New Roman" w:cs="Times New Roman"/>
          <w:sz w:val="28"/>
          <w:szCs w:val="28"/>
        </w:rPr>
        <w:t>34,7</w:t>
      </w:r>
      <w:r w:rsidR="00E90531" w:rsidRPr="006D5857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Pr="006D5857">
        <w:rPr>
          <w:rFonts w:ascii="Times New Roman" w:eastAsia="Calibri" w:hAnsi="Times New Roman" w:cs="Times New Roman"/>
          <w:sz w:val="28"/>
          <w:szCs w:val="28"/>
        </w:rPr>
        <w:t>274 245,5</w:t>
      </w:r>
      <w:r w:rsidR="00E90531" w:rsidRPr="006D5857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40072D" w:rsidRPr="006D5857" w:rsidRDefault="0040072D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4) «Содействие занятости населения Ханты-Мансийского района       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- 10 877,4 тыс. рублей или 28,8 %  от уточненного годового назначения (37 769,7 рублей);</w:t>
      </w:r>
    </w:p>
    <w:p w:rsidR="00B65BBD" w:rsidRPr="006D5857" w:rsidRDefault="00B65BBD" w:rsidP="00085E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ab/>
        <w:t xml:space="preserve">5) «Создание условий для ответственного управления муниципальными финансами, повышения устойчивости местных бюджетов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          - 103 989,7 тыс. рублей или 25,4 % от уточненного годового назначения (410 064,9 тыс. рублей);</w:t>
      </w:r>
    </w:p>
    <w:p w:rsidR="00B65BBD" w:rsidRPr="00C332E9" w:rsidRDefault="00B65BBD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6) «Развитие гражданского общества Ханты-Мансийского района         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="00F56ECF">
        <w:rPr>
          <w:rFonts w:ascii="Times New Roman" w:eastAsia="Calibri" w:hAnsi="Times New Roman" w:cs="Times New Roman"/>
          <w:sz w:val="28"/>
          <w:szCs w:val="28"/>
        </w:rPr>
        <w:t xml:space="preserve">3 554,5 тыс. рублей или 25,3 % 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от уточненного </w:t>
      </w:r>
      <w:r w:rsidRPr="00C332E9">
        <w:rPr>
          <w:rFonts w:ascii="Times New Roman" w:eastAsia="Calibri" w:hAnsi="Times New Roman" w:cs="Times New Roman"/>
          <w:sz w:val="28"/>
          <w:szCs w:val="28"/>
        </w:rPr>
        <w:t>годового назначения (14 025,5 тыс. рублей).</w:t>
      </w:r>
    </w:p>
    <w:p w:rsidR="00BB2CC0" w:rsidRPr="00C332E9" w:rsidRDefault="00BB2CC0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6D5857" w:rsidRPr="00C332E9">
        <w:rPr>
          <w:rFonts w:ascii="Times New Roman" w:eastAsia="Calibri" w:hAnsi="Times New Roman" w:cs="Times New Roman"/>
          <w:sz w:val="28"/>
          <w:szCs w:val="28"/>
        </w:rPr>
        <w:t>9</w:t>
      </w: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1 квартал 202</w:t>
      </w:r>
      <w:r w:rsidR="008666E9" w:rsidRPr="00C332E9">
        <w:rPr>
          <w:rFonts w:ascii="Times New Roman" w:eastAsia="Calibri" w:hAnsi="Times New Roman" w:cs="Times New Roman"/>
          <w:sz w:val="28"/>
          <w:szCs w:val="28"/>
        </w:rPr>
        <w:t>3</w:t>
      </w: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года  освоены </w:t>
      </w:r>
      <w:r w:rsidR="006D5857" w:rsidRPr="00C332E9">
        <w:rPr>
          <w:rFonts w:ascii="Times New Roman" w:eastAsia="Calibri" w:hAnsi="Times New Roman" w:cs="Times New Roman"/>
          <w:i/>
          <w:sz w:val="28"/>
          <w:szCs w:val="28"/>
        </w:rPr>
        <w:t>в объеме от 11,6 % до 23</w:t>
      </w:r>
      <w:r w:rsidRPr="00C332E9">
        <w:rPr>
          <w:rFonts w:ascii="Times New Roman" w:eastAsia="Calibri" w:hAnsi="Times New Roman" w:cs="Times New Roman"/>
          <w:i/>
          <w:sz w:val="28"/>
          <w:szCs w:val="28"/>
        </w:rPr>
        <w:t>,7 %</w:t>
      </w:r>
      <w:r w:rsidRPr="00C332E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666E9" w:rsidRPr="000B7043" w:rsidRDefault="00BB2CC0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E9">
        <w:rPr>
          <w:rFonts w:ascii="Times New Roman" w:eastAsia="Calibri" w:hAnsi="Times New Roman" w:cs="Times New Roman"/>
          <w:sz w:val="28"/>
          <w:szCs w:val="28"/>
        </w:rPr>
        <w:t>1)</w:t>
      </w:r>
      <w:r w:rsidR="00F53AD7" w:rsidRPr="00C33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E9" w:rsidRPr="00C332E9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</w:t>
      </w:r>
      <w:r w:rsidR="008666E9" w:rsidRPr="000B7043">
        <w:rPr>
          <w:rFonts w:ascii="Times New Roman" w:eastAsia="Calibri" w:hAnsi="Times New Roman" w:cs="Times New Roman"/>
          <w:sz w:val="28"/>
          <w:szCs w:val="28"/>
        </w:rPr>
        <w:t xml:space="preserve"> народов Севера на территории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8666E9" w:rsidRPr="000B7043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     - 1 979,8 тыс. рублей или 23,7 % от уточненного годового назначения (8 363,4 тыс. рублей);</w:t>
      </w:r>
    </w:p>
    <w:p w:rsidR="008666E9" w:rsidRPr="00234634" w:rsidRDefault="008666E9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323">
        <w:rPr>
          <w:rFonts w:ascii="Times New Roman" w:eastAsia="Calibri" w:hAnsi="Times New Roman" w:cs="Times New Roman"/>
          <w:sz w:val="28"/>
          <w:szCs w:val="28"/>
        </w:rPr>
        <w:t xml:space="preserve">2) «Развитие спорта и туризма на территории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7A5323">
        <w:rPr>
          <w:rFonts w:ascii="Times New Roman" w:eastAsia="Calibri" w:hAnsi="Times New Roman" w:cs="Times New Roman"/>
          <w:sz w:val="28"/>
          <w:szCs w:val="28"/>
        </w:rPr>
        <w:t xml:space="preserve"> годы» - 21 874,0 тыс. рублей                                                       или </w:t>
      </w:r>
      <w:r w:rsidR="007A5323" w:rsidRPr="00234634">
        <w:rPr>
          <w:rFonts w:ascii="Times New Roman" w:eastAsia="Calibri" w:hAnsi="Times New Roman" w:cs="Times New Roman"/>
          <w:sz w:val="28"/>
          <w:szCs w:val="28"/>
        </w:rPr>
        <w:t>23,1</w:t>
      </w: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7A5323" w:rsidRPr="00234634">
        <w:rPr>
          <w:rFonts w:ascii="Times New Roman" w:eastAsia="Calibri" w:hAnsi="Times New Roman" w:cs="Times New Roman"/>
          <w:sz w:val="28"/>
          <w:szCs w:val="28"/>
        </w:rPr>
        <w:t>94 571,3</w:t>
      </w: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234634" w:rsidRPr="00234634" w:rsidRDefault="00234634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3) «Профилактика правонарушений в сфере обеспечения общественной безопасности </w:t>
      </w:r>
      <w:proofErr w:type="gramStart"/>
      <w:r w:rsidRPr="002346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463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годы» - 821,5 тыс. рублей или 19,8 %  от уточненного годового назначения (4 152,9 тыс. рублей);</w:t>
      </w:r>
    </w:p>
    <w:p w:rsidR="00234634" w:rsidRPr="00234634" w:rsidRDefault="00234634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4) «Развитие и модернизация жилищно-коммунального комплекса                   и повышение энергетической эффективности Ханты-Мансийского района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234634">
        <w:rPr>
          <w:rFonts w:ascii="Times New Roman" w:eastAsia="Calibri" w:hAnsi="Times New Roman" w:cs="Times New Roman"/>
          <w:sz w:val="28"/>
          <w:szCs w:val="28"/>
        </w:rPr>
        <w:t xml:space="preserve"> годы» - 147 377,0 тыс. рублей или 18,8 %  от уточненного годового назначения (785 591,2 тыс. рублей);</w:t>
      </w:r>
    </w:p>
    <w:p w:rsidR="00440982" w:rsidRPr="00440982" w:rsidRDefault="00234634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982">
        <w:rPr>
          <w:rFonts w:ascii="Times New Roman" w:eastAsia="Calibri" w:hAnsi="Times New Roman" w:cs="Times New Roman"/>
          <w:sz w:val="28"/>
          <w:szCs w:val="28"/>
        </w:rPr>
        <w:t>5)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 xml:space="preserve"> «Развитие агропромышленного комплекса 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 xml:space="preserve"> годы» - 21 850,4 тыс. рублей                                                       или 18,7 %  от уточненного годового назначения (116 934,0 тыс. рублей);</w:t>
      </w:r>
    </w:p>
    <w:p w:rsidR="00E77462" w:rsidRPr="00C332E9" w:rsidRDefault="0044098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6)</w:t>
      </w:r>
      <w:r w:rsidR="00E77462" w:rsidRPr="00E7746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</w:t>
      </w:r>
      <w:proofErr w:type="gramStart"/>
      <w:r w:rsidR="00E77462" w:rsidRPr="00E774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77462" w:rsidRPr="00E77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77462" w:rsidRPr="00E77462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E77462" w:rsidRPr="00E77462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E77462" w:rsidRPr="00C332E9">
        <w:rPr>
          <w:rFonts w:ascii="Times New Roman" w:eastAsia="Calibri" w:hAnsi="Times New Roman" w:cs="Times New Roman"/>
          <w:sz w:val="28"/>
          <w:szCs w:val="28"/>
        </w:rPr>
        <w:t xml:space="preserve"> годы» - 380 371,5 тыс. рублей или 17,9 %  от уточненного годового назначения (2 123 268,2 тыс. рублей);</w:t>
      </w:r>
    </w:p>
    <w:p w:rsidR="00440982" w:rsidRPr="00C332E9" w:rsidRDefault="0044098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E9">
        <w:rPr>
          <w:rFonts w:ascii="Times New Roman" w:eastAsia="Calibri" w:hAnsi="Times New Roman" w:cs="Times New Roman"/>
          <w:sz w:val="28"/>
          <w:szCs w:val="28"/>
        </w:rPr>
        <w:t>7</w:t>
      </w:r>
      <w:r w:rsidR="00E77462" w:rsidRPr="00C332E9">
        <w:rPr>
          <w:rFonts w:ascii="Times New Roman" w:eastAsia="Calibri" w:hAnsi="Times New Roman" w:cs="Times New Roman"/>
          <w:sz w:val="28"/>
          <w:szCs w:val="28"/>
        </w:rPr>
        <w:t>)</w:t>
      </w: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«Безопасность жизнедеятельности </w:t>
      </w:r>
      <w:proofErr w:type="gramStart"/>
      <w:r w:rsidRPr="00C332E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2E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районе          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годы» - 9 962,0 тыс. рублей или 14,5 %  от уточненного годового назначения (68 931,2 тыс. рублей);</w:t>
      </w:r>
    </w:p>
    <w:p w:rsidR="006367E3" w:rsidRPr="00C332E9" w:rsidRDefault="0044098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E9">
        <w:rPr>
          <w:rFonts w:ascii="Times New Roman" w:eastAsia="Calibri" w:hAnsi="Times New Roman" w:cs="Times New Roman"/>
          <w:sz w:val="28"/>
          <w:szCs w:val="28"/>
        </w:rPr>
        <w:t>8)</w:t>
      </w:r>
      <w:r w:rsidR="00E77462" w:rsidRPr="00C33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634" w:rsidRPr="00C332E9">
        <w:rPr>
          <w:rFonts w:ascii="Times New Roman" w:eastAsia="Calibri" w:hAnsi="Times New Roman" w:cs="Times New Roman"/>
          <w:sz w:val="28"/>
          <w:szCs w:val="28"/>
        </w:rPr>
        <w:t>«</w:t>
      </w:r>
      <w:r w:rsidR="006367E3" w:rsidRPr="00C332E9">
        <w:rPr>
          <w:rFonts w:ascii="Times New Roman" w:eastAsia="Calibri" w:hAnsi="Times New Roman" w:cs="Times New Roman"/>
          <w:sz w:val="28"/>
          <w:szCs w:val="28"/>
        </w:rPr>
        <w:t>Улучшение жилищных условий жителей Ханты-М</w:t>
      </w:r>
      <w:r w:rsidR="00234634" w:rsidRPr="00C332E9">
        <w:rPr>
          <w:rFonts w:ascii="Times New Roman" w:eastAsia="Calibri" w:hAnsi="Times New Roman" w:cs="Times New Roman"/>
          <w:sz w:val="28"/>
          <w:szCs w:val="28"/>
        </w:rPr>
        <w:t>ансийского района на 2022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34634" w:rsidRPr="00C332E9">
        <w:rPr>
          <w:rFonts w:ascii="Times New Roman" w:eastAsia="Calibri" w:hAnsi="Times New Roman" w:cs="Times New Roman"/>
          <w:sz w:val="28"/>
          <w:szCs w:val="28"/>
        </w:rPr>
        <w:t>2025</w:t>
      </w:r>
      <w:r w:rsidR="006367E3" w:rsidRPr="00C332E9">
        <w:rPr>
          <w:rFonts w:ascii="Times New Roman" w:eastAsia="Calibri" w:hAnsi="Times New Roman" w:cs="Times New Roman"/>
          <w:sz w:val="28"/>
          <w:szCs w:val="28"/>
        </w:rPr>
        <w:t xml:space="preserve"> годы» - 8 426,7 тыс. рублей или 12,1 %  от уточненного годового назначения (69 752,2 тыс. рублей);</w:t>
      </w:r>
    </w:p>
    <w:p w:rsidR="00234634" w:rsidRPr="00C332E9" w:rsidRDefault="00440982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E9">
        <w:rPr>
          <w:rFonts w:ascii="Times New Roman" w:eastAsia="Calibri" w:hAnsi="Times New Roman" w:cs="Times New Roman"/>
          <w:sz w:val="28"/>
          <w:szCs w:val="28"/>
        </w:rPr>
        <w:t>9</w:t>
      </w:r>
      <w:r w:rsidR="00234634" w:rsidRPr="00C332E9">
        <w:rPr>
          <w:rFonts w:ascii="Times New Roman" w:eastAsia="Calibri" w:hAnsi="Times New Roman" w:cs="Times New Roman"/>
          <w:sz w:val="28"/>
          <w:szCs w:val="28"/>
        </w:rPr>
        <w:t xml:space="preserve">) «Развитие цифрового общества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="00234634" w:rsidRPr="00C332E9">
        <w:rPr>
          <w:rFonts w:ascii="Times New Roman" w:eastAsia="Calibri" w:hAnsi="Times New Roman" w:cs="Times New Roman"/>
          <w:sz w:val="28"/>
          <w:szCs w:val="28"/>
        </w:rPr>
        <w:t xml:space="preserve"> годы» - 529,6 тыс. рублей или 11,6 % от уточненного годового н</w:t>
      </w:r>
      <w:r w:rsidR="00745AD0">
        <w:rPr>
          <w:rFonts w:ascii="Times New Roman" w:eastAsia="Calibri" w:hAnsi="Times New Roman" w:cs="Times New Roman"/>
          <w:sz w:val="28"/>
          <w:szCs w:val="28"/>
        </w:rPr>
        <w:t>азначения (4 570,0 тыс. рублей).</w:t>
      </w:r>
    </w:p>
    <w:p w:rsidR="00A04186" w:rsidRPr="006D5857" w:rsidRDefault="00A04186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С результатом </w:t>
      </w:r>
      <w:r w:rsidRPr="00C332E9">
        <w:rPr>
          <w:rFonts w:ascii="Times New Roman" w:eastAsia="Calibri" w:hAnsi="Times New Roman" w:cs="Times New Roman"/>
          <w:sz w:val="28"/>
          <w:szCs w:val="28"/>
        </w:rPr>
        <w:t>менее 10</w:t>
      </w:r>
      <w:r w:rsidR="00B65BBD" w:rsidRPr="00C332E9">
        <w:rPr>
          <w:rFonts w:ascii="Times New Roman" w:eastAsia="Calibri" w:hAnsi="Times New Roman" w:cs="Times New Roman"/>
          <w:sz w:val="28"/>
          <w:szCs w:val="28"/>
        </w:rPr>
        <w:t>,0</w:t>
      </w:r>
      <w:r w:rsidRPr="00C332E9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65BBD" w:rsidRPr="006D5857">
        <w:rPr>
          <w:rFonts w:ascii="Times New Roman" w:eastAsia="Calibri" w:hAnsi="Times New Roman" w:cs="Times New Roman"/>
          <w:sz w:val="28"/>
          <w:szCs w:val="28"/>
        </w:rPr>
        <w:t>к годовым значениям в 1 квартале 2023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5AD0">
        <w:rPr>
          <w:rFonts w:ascii="Times New Roman" w:eastAsia="Calibri" w:hAnsi="Times New Roman" w:cs="Times New Roman"/>
          <w:sz w:val="28"/>
          <w:szCs w:val="28"/>
        </w:rPr>
        <w:t xml:space="preserve"> отмечается исполнение по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BD" w:rsidRPr="006D5857">
        <w:rPr>
          <w:rFonts w:ascii="Times New Roman" w:eastAsia="Calibri" w:hAnsi="Times New Roman" w:cs="Times New Roman"/>
          <w:sz w:val="28"/>
          <w:szCs w:val="28"/>
        </w:rPr>
        <w:t>2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745AD0">
        <w:rPr>
          <w:rFonts w:ascii="Times New Roman" w:eastAsia="Calibri" w:hAnsi="Times New Roman" w:cs="Times New Roman"/>
          <w:sz w:val="28"/>
          <w:szCs w:val="28"/>
        </w:rPr>
        <w:t>м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45AD0">
        <w:rPr>
          <w:rFonts w:ascii="Times New Roman" w:eastAsia="Calibri" w:hAnsi="Times New Roman" w:cs="Times New Roman"/>
          <w:sz w:val="28"/>
          <w:szCs w:val="28"/>
        </w:rPr>
        <w:t>ам, причиной низкого исполнения является планирование расходов на 2-4 кварталы 2023 года:</w:t>
      </w:r>
    </w:p>
    <w:p w:rsidR="00A04186" w:rsidRPr="006D5857" w:rsidRDefault="00A04186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1) «Комплексное развитие транспортной системы на территории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="006D5857" w:rsidRPr="006D5857">
        <w:rPr>
          <w:rFonts w:ascii="Times New Roman" w:eastAsia="Calibri" w:hAnsi="Times New Roman" w:cs="Times New Roman"/>
          <w:sz w:val="28"/>
          <w:szCs w:val="28"/>
        </w:rPr>
        <w:t>14 641,1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D5857" w:rsidRPr="006D5857">
        <w:rPr>
          <w:rFonts w:ascii="Times New Roman" w:eastAsia="Calibri" w:hAnsi="Times New Roman" w:cs="Times New Roman"/>
          <w:sz w:val="28"/>
          <w:szCs w:val="28"/>
        </w:rPr>
        <w:t>7,7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(1</w:t>
      </w:r>
      <w:r w:rsidR="006D5857" w:rsidRPr="006D5857">
        <w:rPr>
          <w:rFonts w:ascii="Times New Roman" w:eastAsia="Calibri" w:hAnsi="Times New Roman" w:cs="Times New Roman"/>
          <w:sz w:val="28"/>
          <w:szCs w:val="28"/>
        </w:rPr>
        <w:t>90 066,4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745A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857" w:rsidRPr="006D5857" w:rsidRDefault="006D5857" w:rsidP="00085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2) «Культура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6D5857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- 13 126,2 тыс. рублей или 3,2 %  от уточненного годового назначения (409 073,7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CD6A25" w:rsidRPr="000D4487" w:rsidRDefault="00745AD0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1 квартале 2023</w:t>
      </w:r>
      <w:r w:rsidR="00CD6A25" w:rsidRPr="006D585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D6A25" w:rsidRPr="00C332E9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CD6A25" w:rsidRPr="006D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25" w:rsidRPr="00C332E9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CD6A25" w:rsidRPr="006D585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D5857" w:rsidRPr="006D5857">
        <w:rPr>
          <w:rFonts w:ascii="Times New Roman" w:eastAsia="Calibri" w:hAnsi="Times New Roman" w:cs="Times New Roman"/>
          <w:sz w:val="28"/>
          <w:szCs w:val="28"/>
        </w:rPr>
        <w:t xml:space="preserve">                            по 4</w:t>
      </w:r>
      <w:r w:rsidR="00CD6A25" w:rsidRPr="006D5857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программам, </w:t>
      </w:r>
      <w:r w:rsidR="00CD6A25" w:rsidRPr="00440982">
        <w:rPr>
          <w:rFonts w:ascii="Times New Roman" w:eastAsia="Calibri" w:hAnsi="Times New Roman" w:cs="Times New Roman"/>
          <w:sz w:val="28"/>
          <w:szCs w:val="28"/>
        </w:rPr>
        <w:t>причины отсутствия расходов                              при</w:t>
      </w:r>
      <w:r w:rsidR="00AC1A2C">
        <w:rPr>
          <w:rFonts w:ascii="Times New Roman" w:eastAsia="Calibri" w:hAnsi="Times New Roman" w:cs="Times New Roman"/>
          <w:sz w:val="28"/>
          <w:szCs w:val="28"/>
        </w:rPr>
        <w:t>ведены в пояснительной записке</w:t>
      </w:r>
      <w:r w:rsidR="00C332E9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C1A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запланированное </w:t>
      </w:r>
      <w:r w:rsidR="00CD6A25" w:rsidRPr="00440982">
        <w:rPr>
          <w:rFonts w:ascii="Times New Roman" w:eastAsia="Calibri" w:hAnsi="Times New Roman" w:cs="Times New Roman"/>
          <w:sz w:val="28"/>
          <w:szCs w:val="28"/>
        </w:rPr>
        <w:t>использование средств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25" w:rsidRPr="00440982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491A58">
        <w:rPr>
          <w:rFonts w:ascii="Times New Roman" w:eastAsia="Calibri" w:hAnsi="Times New Roman" w:cs="Times New Roman"/>
          <w:sz w:val="28"/>
          <w:szCs w:val="28"/>
        </w:rPr>
        <w:t>во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>-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>4 квартал</w:t>
      </w:r>
      <w:r w:rsidR="00491A58">
        <w:rPr>
          <w:rFonts w:ascii="Times New Roman" w:eastAsia="Calibri" w:hAnsi="Times New Roman" w:cs="Times New Roman"/>
          <w:sz w:val="28"/>
          <w:szCs w:val="28"/>
        </w:rPr>
        <w:t>ах</w:t>
      </w:r>
      <w:r w:rsidR="00440982" w:rsidRPr="00440982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CD6A25" w:rsidRPr="0044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A2C">
        <w:rPr>
          <w:rFonts w:ascii="Times New Roman" w:eastAsia="Calibri" w:hAnsi="Times New Roman" w:cs="Times New Roman"/>
          <w:sz w:val="28"/>
          <w:szCs w:val="28"/>
        </w:rPr>
        <w:t>года;</w:t>
      </w:r>
      <w:r w:rsidR="00CD6A25" w:rsidRPr="001A6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6B9">
        <w:rPr>
          <w:rFonts w:ascii="Times New Roman" w:eastAsia="Calibri" w:hAnsi="Times New Roman" w:cs="Times New Roman"/>
          <w:sz w:val="28"/>
          <w:szCs w:val="28"/>
        </w:rPr>
        <w:t xml:space="preserve"> проведение согласования на федеральной уров</w:t>
      </w:r>
      <w:r w:rsidR="00CF3188">
        <w:rPr>
          <w:rFonts w:ascii="Times New Roman" w:eastAsia="Calibri" w:hAnsi="Times New Roman" w:cs="Times New Roman"/>
          <w:sz w:val="28"/>
          <w:szCs w:val="28"/>
        </w:rPr>
        <w:t>не проектных  документов</w:t>
      </w:r>
      <w:r w:rsidR="003B66B9">
        <w:rPr>
          <w:rFonts w:ascii="Times New Roman" w:eastAsia="Calibri" w:hAnsi="Times New Roman" w:cs="Times New Roman"/>
          <w:sz w:val="28"/>
          <w:szCs w:val="28"/>
        </w:rPr>
        <w:t xml:space="preserve">, размещенных в Федеральной государственной информационной </w:t>
      </w:r>
      <w:r w:rsidR="00CF3188">
        <w:rPr>
          <w:rFonts w:ascii="Times New Roman" w:eastAsia="Calibri" w:hAnsi="Times New Roman" w:cs="Times New Roman"/>
          <w:sz w:val="28"/>
          <w:szCs w:val="28"/>
        </w:rPr>
        <w:t>системе территориального планирования</w:t>
      </w:r>
      <w:r w:rsidR="00AC1A2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AC1A2C">
        <w:rPr>
          <w:rFonts w:ascii="Times New Roman" w:eastAsia="Calibri" w:hAnsi="Times New Roman" w:cs="Times New Roman"/>
          <w:sz w:val="28"/>
          <w:szCs w:val="28"/>
        </w:rPr>
        <w:t xml:space="preserve"> проведение сезонных работ и 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предстоящая </w:t>
      </w:r>
      <w:r w:rsidR="00AC1A2C">
        <w:rPr>
          <w:rFonts w:ascii="Times New Roman" w:eastAsia="Calibri" w:hAnsi="Times New Roman" w:cs="Times New Roman"/>
          <w:sz w:val="28"/>
          <w:szCs w:val="28"/>
        </w:rPr>
        <w:t>оплата принятых бюджетных обязат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ельств </w:t>
      </w:r>
      <w:r w:rsidR="00491A58">
        <w:rPr>
          <w:rFonts w:ascii="Times New Roman" w:eastAsia="Calibri" w:hAnsi="Times New Roman" w:cs="Times New Roman"/>
          <w:sz w:val="28"/>
          <w:szCs w:val="28"/>
        </w:rPr>
        <w:t>во 2 полугодии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 2023 год</w:t>
      </w:r>
      <w:r w:rsidR="00C332E9" w:rsidRPr="00C332E9">
        <w:rPr>
          <w:rFonts w:ascii="Times New Roman" w:eastAsia="Calibri" w:hAnsi="Times New Roman" w:cs="Times New Roman"/>
          <w:sz w:val="28"/>
          <w:szCs w:val="28"/>
        </w:rPr>
        <w:t>а</w:t>
      </w:r>
      <w:r w:rsidR="00CD6A25" w:rsidRPr="00C332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078E" w:rsidRPr="008B122E" w:rsidRDefault="00715F36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1) «Благоустройство населенных пунктов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E078E" w:rsidRPr="008B122E">
        <w:rPr>
          <w:rFonts w:ascii="Times New Roman" w:eastAsia="Calibri" w:hAnsi="Times New Roman" w:cs="Times New Roman"/>
          <w:sz w:val="28"/>
          <w:szCs w:val="28"/>
        </w:rPr>
        <w:t>, уточненные бюджетные назначения на 2023 год составляют 28 612,7 тыс. рублей;</w:t>
      </w:r>
    </w:p>
    <w:p w:rsidR="008B122E" w:rsidRPr="008B122E" w:rsidRDefault="008B122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40982" w:rsidRPr="008B122E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 годы», уточненные бюджетные назначения на 2023 год составляют 102 547,6 тыс. рублей;</w:t>
      </w:r>
    </w:p>
    <w:p w:rsidR="00F90FE7" w:rsidRPr="008B122E" w:rsidRDefault="008B122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2E">
        <w:rPr>
          <w:rFonts w:ascii="Times New Roman" w:eastAsia="Calibri" w:hAnsi="Times New Roman" w:cs="Times New Roman"/>
          <w:sz w:val="28"/>
          <w:szCs w:val="28"/>
        </w:rPr>
        <w:t>3) «</w:t>
      </w:r>
      <w:r w:rsidR="00F90FE7" w:rsidRPr="008B122E">
        <w:rPr>
          <w:rFonts w:ascii="Times New Roman" w:eastAsia="Calibri" w:hAnsi="Times New Roman" w:cs="Times New Roman"/>
          <w:sz w:val="28"/>
          <w:szCs w:val="28"/>
        </w:rPr>
        <w:t xml:space="preserve">Подготовка перспективных территорий для развития жилищного строительства Ханты-Мансийского района                    </w:t>
      </w: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                      на 2022</w:t>
      </w:r>
      <w:r w:rsidR="00C332E9">
        <w:rPr>
          <w:rFonts w:ascii="Times New Roman" w:eastAsia="Calibri" w:hAnsi="Times New Roman" w:cs="Times New Roman"/>
          <w:sz w:val="28"/>
          <w:szCs w:val="28"/>
        </w:rPr>
        <w:t xml:space="preserve"> – 2025</w:t>
      </w:r>
      <w:r w:rsidR="00F90FE7" w:rsidRPr="008B122E">
        <w:rPr>
          <w:rFonts w:ascii="Times New Roman" w:eastAsia="Calibri" w:hAnsi="Times New Roman" w:cs="Times New Roman"/>
          <w:sz w:val="28"/>
          <w:szCs w:val="28"/>
        </w:rPr>
        <w:t xml:space="preserve"> годы», уточнен</w:t>
      </w:r>
      <w:r w:rsidRPr="008B122E">
        <w:rPr>
          <w:rFonts w:ascii="Times New Roman" w:eastAsia="Calibri" w:hAnsi="Times New Roman" w:cs="Times New Roman"/>
          <w:sz w:val="28"/>
          <w:szCs w:val="28"/>
        </w:rPr>
        <w:t>ные бюджетные назначения на 2023</w:t>
      </w:r>
      <w:r w:rsidR="00F90FE7" w:rsidRPr="008B122E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Pr="008B122E">
        <w:rPr>
          <w:rFonts w:ascii="Times New Roman" w:eastAsia="Calibri" w:hAnsi="Times New Roman" w:cs="Times New Roman"/>
          <w:sz w:val="28"/>
          <w:szCs w:val="28"/>
        </w:rPr>
        <w:t>6 381,3</w:t>
      </w:r>
      <w:r w:rsidR="00F90FE7" w:rsidRPr="008B122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8666E9" w:rsidRDefault="00A50924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4)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Pr="008B122E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Ханты-Мансийский район, обеспечение социальной и культурной адаптации мигрантов, профилактика межнациональных (м</w:t>
      </w:r>
      <w:r w:rsidR="008B122E" w:rsidRPr="008B122E">
        <w:rPr>
          <w:rFonts w:ascii="Times New Roman" w:eastAsia="Calibri" w:hAnsi="Times New Roman" w:cs="Times New Roman"/>
          <w:sz w:val="28"/>
          <w:szCs w:val="28"/>
        </w:rPr>
        <w:t xml:space="preserve">ежэтнических) конфликтов на </w:t>
      </w:r>
      <w:r w:rsidR="00C332E9">
        <w:rPr>
          <w:rFonts w:ascii="Times New Roman" w:eastAsia="Calibri" w:hAnsi="Times New Roman" w:cs="Times New Roman"/>
          <w:sz w:val="28"/>
          <w:szCs w:val="28"/>
        </w:rPr>
        <w:t>2022 – 2025</w:t>
      </w: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 годы», уточненные бюджетные назначения               на 202</w:t>
      </w:r>
      <w:r w:rsidR="008B122E" w:rsidRPr="008B122E">
        <w:rPr>
          <w:rFonts w:ascii="Times New Roman" w:eastAsia="Calibri" w:hAnsi="Times New Roman" w:cs="Times New Roman"/>
          <w:sz w:val="28"/>
          <w:szCs w:val="28"/>
        </w:rPr>
        <w:t>3</w:t>
      </w:r>
      <w:r w:rsidRPr="008B122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40982" w:rsidRPr="008B122E">
        <w:rPr>
          <w:rFonts w:ascii="Times New Roman" w:eastAsia="Calibri" w:hAnsi="Times New Roman" w:cs="Times New Roman"/>
          <w:sz w:val="28"/>
          <w:szCs w:val="28"/>
        </w:rPr>
        <w:t>од составляют 838,9 тыс. рублей.</w:t>
      </w:r>
    </w:p>
    <w:p w:rsidR="00085E35" w:rsidRPr="00A15C0B" w:rsidRDefault="00085E35" w:rsidP="00085E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Перенесение части расходов на конец финансового года может привести к неэффективному расходованию средств бюджета                        и невозможности их освоения в полном объеме, что также может привести к </w:t>
      </w:r>
      <w:proofErr w:type="gramStart"/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достижению</w:t>
      </w:r>
      <w:proofErr w:type="gramEnd"/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установленного значения целевых показателей муниципальных программ и в целом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оказать негативное влияние</w:t>
      </w:r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социально-экономическое состояние</w:t>
      </w:r>
      <w:r w:rsidRPr="00A1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Ханты-Мансийского района.</w:t>
      </w:r>
    </w:p>
    <w:p w:rsidR="00BA600A" w:rsidRPr="00BA600A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</w:t>
      </w:r>
      <w:r w:rsidR="00A60C73" w:rsidRPr="00A60C73">
        <w:rPr>
          <w:rFonts w:ascii="Times New Roman" w:hAnsi="Times New Roman" w:cs="Times New Roman"/>
          <w:sz w:val="28"/>
          <w:szCs w:val="28"/>
        </w:rPr>
        <w:t>от 23.12.2022 № 227 «О бюджете</w:t>
      </w:r>
      <w:r w:rsidR="00A60C73" w:rsidRPr="00293BA3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2023 год и плановый период 2024 и </w:t>
      </w:r>
      <w:r w:rsidR="00A60C73" w:rsidRPr="00BA600A">
        <w:rPr>
          <w:rFonts w:ascii="Times New Roman" w:hAnsi="Times New Roman" w:cs="Times New Roman"/>
          <w:sz w:val="28"/>
          <w:szCs w:val="28"/>
        </w:rPr>
        <w:t xml:space="preserve">2025 годов» </w:t>
      </w:r>
      <w:r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 резервного фонда администрации Ханты-Мансийского района утвержден в размере</w:t>
      </w:r>
      <w:r w:rsidR="00486518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60C73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518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054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01.04.202</w:t>
      </w:r>
      <w:r w:rsidR="00A60C73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600A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54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администрации Ханты-Мансийского района </w:t>
      </w:r>
      <w:r w:rsidR="00BA600A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корректировался. За </w:t>
      </w:r>
      <w:r w:rsidR="00B4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2023 года </w:t>
      </w:r>
      <w:r w:rsidR="00BA600A" w:rsidRPr="00BA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резервного фонда не проводилось.  </w:t>
      </w:r>
    </w:p>
    <w:p w:rsidR="00DF5A2E" w:rsidRDefault="00424FB0" w:rsidP="00085E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8D">
        <w:rPr>
          <w:rFonts w:ascii="Times New Roman" w:hAnsi="Times New Roman" w:cs="Times New Roman"/>
          <w:sz w:val="28"/>
          <w:szCs w:val="28"/>
        </w:rPr>
        <w:tab/>
      </w:r>
      <w:r w:rsidR="00BD490E" w:rsidRPr="00B4128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4128D" w:rsidRPr="00B4128D">
        <w:rPr>
          <w:rFonts w:ascii="Times New Roman" w:hAnsi="Times New Roman" w:cs="Times New Roman"/>
          <w:sz w:val="28"/>
          <w:szCs w:val="28"/>
        </w:rPr>
        <w:t xml:space="preserve">от 23.12.2022 № 227 «О бюджете Ханты-Мансийского района на 2023 год и плановый период 2024 и 2025 годов» </w:t>
      </w:r>
      <w:r w:rsidR="00BD490E" w:rsidRPr="00B4128D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B4128D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B4128D">
        <w:rPr>
          <w:rFonts w:ascii="Times New Roman" w:hAnsi="Times New Roman" w:cs="Times New Roman"/>
          <w:sz w:val="28"/>
          <w:szCs w:val="28"/>
        </w:rPr>
        <w:t>202</w:t>
      </w:r>
      <w:r w:rsidR="00B4128D" w:rsidRPr="00B4128D">
        <w:rPr>
          <w:rFonts w:ascii="Times New Roman" w:hAnsi="Times New Roman" w:cs="Times New Roman"/>
          <w:sz w:val="28"/>
          <w:szCs w:val="28"/>
        </w:rPr>
        <w:t>3</w:t>
      </w:r>
      <w:r w:rsidR="00EB2DD8" w:rsidRPr="00B4128D">
        <w:rPr>
          <w:rFonts w:ascii="Times New Roman" w:hAnsi="Times New Roman" w:cs="Times New Roman"/>
          <w:sz w:val="28"/>
          <w:szCs w:val="28"/>
        </w:rPr>
        <w:t xml:space="preserve"> год, </w:t>
      </w:r>
      <w:r w:rsidR="00BD490E" w:rsidRPr="00B412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128D" w:rsidRPr="00B4128D">
        <w:rPr>
          <w:rFonts w:ascii="Times New Roman" w:hAnsi="Times New Roman" w:cs="Times New Roman"/>
          <w:sz w:val="28"/>
          <w:szCs w:val="28"/>
        </w:rPr>
        <w:t>6 674,7</w:t>
      </w:r>
      <w:r w:rsidR="00BD490E" w:rsidRPr="00B4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B4128D">
        <w:rPr>
          <w:rFonts w:ascii="Times New Roman" w:hAnsi="Times New Roman" w:cs="Times New Roman"/>
          <w:sz w:val="28"/>
          <w:szCs w:val="28"/>
        </w:rPr>
        <w:t>тыс. рублей.</w:t>
      </w:r>
      <w:r w:rsidR="002242FD" w:rsidRPr="00B4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D490E" w:rsidRPr="00DF5A2E" w:rsidRDefault="00DF5A2E" w:rsidP="00085E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Ханты-Мансийского района </w:t>
      </w:r>
      <w:r w:rsidR="00B4128D" w:rsidRPr="00DF5A2E">
        <w:rPr>
          <w:rFonts w:ascii="Times New Roman" w:hAnsi="Times New Roman" w:cs="Times New Roman"/>
          <w:sz w:val="28"/>
          <w:szCs w:val="28"/>
        </w:rPr>
        <w:t xml:space="preserve">от 17.02.2023 № 255 «О внесении изменений в решение Думы Ханты-Мансийского района от 23.12.2022 № 227 «О бюджете Ханты-Мансийского района на 2023 год и плановый период 2024 и 2025 годов» </w:t>
      </w:r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увеличен на </w:t>
      </w:r>
      <w:r w:rsidR="00B4128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>2 896,4 тыс. рублей и составил</w:t>
      </w:r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8D" w:rsidRPr="00DF5A2E">
        <w:rPr>
          <w:rFonts w:ascii="Times New Roman" w:hAnsi="Times New Roman" w:cs="Times New Roman"/>
          <w:sz w:val="28"/>
          <w:szCs w:val="28"/>
        </w:rPr>
        <w:t xml:space="preserve">9 571,1 </w:t>
      </w:r>
      <w:r w:rsidR="002242FD" w:rsidRPr="00D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DF5A2E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2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D2916" w:rsidRPr="00DF5A2E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="00D670B4" w:rsidRPr="00DF5A2E">
        <w:rPr>
          <w:rFonts w:ascii="Times New Roman" w:eastAsia="Calibri" w:hAnsi="Times New Roman" w:cs="Times New Roman"/>
          <w:sz w:val="28"/>
          <w:szCs w:val="28"/>
        </w:rPr>
        <w:t>202</w:t>
      </w:r>
      <w:r w:rsidR="00DF5A2E" w:rsidRPr="00DF5A2E">
        <w:rPr>
          <w:rFonts w:ascii="Times New Roman" w:eastAsia="Calibri" w:hAnsi="Times New Roman" w:cs="Times New Roman"/>
          <w:sz w:val="28"/>
          <w:szCs w:val="28"/>
        </w:rPr>
        <w:t>3</w:t>
      </w:r>
      <w:r w:rsidRPr="00DF5A2E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 </w:t>
      </w:r>
      <w:r w:rsidR="00DF5A2E" w:rsidRPr="00DF5A2E">
        <w:rPr>
          <w:rFonts w:ascii="Times New Roman" w:eastAsia="Calibri" w:hAnsi="Times New Roman" w:cs="Times New Roman"/>
          <w:sz w:val="28"/>
          <w:szCs w:val="28"/>
        </w:rPr>
        <w:t xml:space="preserve">3 702,5 </w:t>
      </w:r>
      <w:r w:rsidRPr="00DF5A2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F5A2E" w:rsidRPr="00DF5A2E">
        <w:rPr>
          <w:rFonts w:ascii="Times New Roman" w:eastAsia="Calibri" w:hAnsi="Times New Roman" w:cs="Times New Roman"/>
          <w:sz w:val="28"/>
          <w:szCs w:val="28"/>
        </w:rPr>
        <w:t xml:space="preserve"> или 38,7 % от уточненных годовых назначений</w:t>
      </w:r>
      <w:r w:rsidRPr="00DF5A2E">
        <w:rPr>
          <w:rFonts w:ascii="Times New Roman" w:eastAsia="Calibri" w:hAnsi="Times New Roman" w:cs="Times New Roman"/>
          <w:sz w:val="28"/>
          <w:szCs w:val="28"/>
        </w:rPr>
        <w:t>, в том числе на мероприятия:</w:t>
      </w:r>
    </w:p>
    <w:p w:rsidR="00BD490E" w:rsidRPr="009E2EA2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EA2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9E2EA2">
        <w:rPr>
          <w:rFonts w:ascii="Times New Roman" w:eastAsia="Calibri" w:hAnsi="Times New Roman" w:cs="Times New Roman"/>
          <w:sz w:val="28"/>
          <w:szCs w:val="28"/>
        </w:rPr>
        <w:t xml:space="preserve">д. Ярки» </w:t>
      </w:r>
      <w:r w:rsidR="00491A58">
        <w:rPr>
          <w:rFonts w:ascii="Times New Roman" w:eastAsia="Calibri" w:hAnsi="Times New Roman" w:cs="Times New Roman"/>
          <w:sz w:val="28"/>
          <w:szCs w:val="28"/>
        </w:rPr>
        <w:t>-</w:t>
      </w:r>
      <w:r w:rsidR="004D2916" w:rsidRPr="009E2EA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E2EA2" w:rsidRPr="009E2EA2">
        <w:rPr>
          <w:rFonts w:ascii="Times New Roman" w:eastAsia="Calibri" w:hAnsi="Times New Roman" w:cs="Times New Roman"/>
          <w:sz w:val="28"/>
          <w:szCs w:val="28"/>
        </w:rPr>
        <w:t>686,5</w:t>
      </w:r>
      <w:r w:rsidR="00645E1E" w:rsidRPr="009E2EA2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9E2EA2" w:rsidRDefault="00645E1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EA2">
        <w:rPr>
          <w:rFonts w:ascii="Times New Roman" w:eastAsia="Calibri" w:hAnsi="Times New Roman" w:cs="Times New Roman"/>
          <w:sz w:val="28"/>
          <w:szCs w:val="28"/>
        </w:rPr>
        <w:t>содержание автомобильной дороги «Подъезд к п. Выкатной»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E2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B96" w:rsidRPr="009E2E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E2EA2" w:rsidRPr="009E2EA2">
        <w:rPr>
          <w:rFonts w:ascii="Times New Roman" w:eastAsia="Calibri" w:hAnsi="Times New Roman" w:cs="Times New Roman"/>
          <w:sz w:val="28"/>
          <w:szCs w:val="28"/>
        </w:rPr>
        <w:t>707,6</w:t>
      </w:r>
      <w:r w:rsidRPr="009E2EA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9E2E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D34159" w:rsidRDefault="00695020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D34159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D34159">
        <w:rPr>
          <w:rFonts w:ascii="Times New Roman" w:eastAsia="Calibri" w:hAnsi="Times New Roman" w:cs="Times New Roman"/>
          <w:sz w:val="28"/>
          <w:szCs w:val="28"/>
        </w:rPr>
        <w:t>»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64076" w:rsidRPr="00D34159">
        <w:rPr>
          <w:rFonts w:ascii="Times New Roman" w:eastAsia="Calibri" w:hAnsi="Times New Roman" w:cs="Times New Roman"/>
          <w:sz w:val="28"/>
          <w:szCs w:val="28"/>
        </w:rPr>
        <w:t>12</w:t>
      </w:r>
      <w:r w:rsidR="009E2EA2" w:rsidRPr="00D34159">
        <w:rPr>
          <w:rFonts w:ascii="Times New Roman" w:eastAsia="Calibri" w:hAnsi="Times New Roman" w:cs="Times New Roman"/>
          <w:sz w:val="28"/>
          <w:szCs w:val="28"/>
        </w:rPr>
        <w:t>3,7</w:t>
      </w:r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4076" w:rsidRPr="00D341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EA2" w:rsidRPr="00D34159" w:rsidRDefault="009E2EA2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дорог п. </w:t>
      </w:r>
      <w:proofErr w:type="spellStart"/>
      <w:r w:rsidRPr="00D34159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4159">
        <w:rPr>
          <w:rFonts w:ascii="Times New Roman" w:eastAsia="Calibri" w:hAnsi="Times New Roman" w:cs="Times New Roman"/>
          <w:sz w:val="28"/>
          <w:szCs w:val="28"/>
        </w:rPr>
        <w:t xml:space="preserve"> Сибирский</w:t>
      </w:r>
      <w:r w:rsidR="00D34159" w:rsidRPr="00D34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4159" w:rsidRPr="00D34159">
        <w:rPr>
          <w:rFonts w:ascii="Times New Roman" w:eastAsia="Calibri" w:hAnsi="Times New Roman" w:cs="Times New Roman"/>
          <w:sz w:val="28"/>
          <w:szCs w:val="28"/>
        </w:rPr>
        <w:t>2 184,7 тыс. рублей.</w:t>
      </w:r>
    </w:p>
    <w:p w:rsidR="00496779" w:rsidRDefault="00BD490E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117 Бюджетного кодекса Российской Федерации </w:t>
      </w:r>
      <w:r w:rsidR="0049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496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местной администрацией могут предоставляться муниципальные гарантии </w:t>
      </w:r>
      <w:r w:rsidR="00496779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долговым обязательствам отдельного юридического лица или </w:t>
      </w:r>
      <w:r w:rsidR="00496779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в порядке, установленном правовыми актами администрации </w:t>
      </w:r>
      <w:r w:rsidR="0049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  <w:proofErr w:type="gramEnd"/>
    </w:p>
    <w:p w:rsidR="00BD490E" w:rsidRPr="00E51418" w:rsidRDefault="00496779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C39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 января по 31 марта </w:t>
      </w:r>
      <w:r w:rsidR="00D670B4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51418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490E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муниципальные гарантии </w:t>
      </w:r>
      <w:r w:rsidR="00BD490E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предоставлялись.</w:t>
      </w:r>
    </w:p>
    <w:p w:rsidR="003B30CA" w:rsidRDefault="00DD16C8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E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01.04.202</w:t>
      </w:r>
      <w:r w:rsidR="001D282A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и составил</w:t>
      </w:r>
      <w:proofErr w:type="gramEnd"/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418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190,1</w:t>
      </w:r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E90096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</w:t>
      </w:r>
      <w:r w:rsidR="00E51418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0096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16,5 тыс. рублей или 8,7 %. </w:t>
      </w:r>
      <w:r w:rsid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0096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лановые показатели по обслуживанию мун</w:t>
      </w:r>
      <w:r w:rsidR="003B30CA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E90096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долга в 2023 году сформированы исходя из планируемой реструктуризации долговых обязательств</w:t>
      </w:r>
      <w:r w:rsidR="003B30CA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пояснительной записке </w:t>
      </w:r>
      <w:r w:rsid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30CA" w:rsidRP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</w:t>
      </w:r>
      <w:r w:rsid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с отказом автономного округа в реструктуризации долговых обязательств расходы на обслуживание </w:t>
      </w:r>
      <w:r w:rsidR="0088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B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 не исполнены в полном объеме.</w:t>
      </w:r>
    </w:p>
    <w:p w:rsidR="00AC5DB7" w:rsidRDefault="00AC5DB7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D43DA" w:rsidRPr="00085E35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D10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1</w:t>
      </w:r>
      <w:r w:rsidR="002A09FC"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квартал </w:t>
      </w:r>
      <w:r w:rsidR="00D670B4"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202</w:t>
      </w:r>
      <w:r w:rsidR="008876FC"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3</w:t>
      </w:r>
      <w:r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 xml:space="preserve"> года</w:t>
      </w:r>
      <w:r w:rsidRPr="00085E3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: </w:t>
      </w:r>
    </w:p>
    <w:p w:rsidR="005D43DA" w:rsidRPr="00085E35" w:rsidRDefault="008876FC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</w:t>
      </w:r>
      <w:r w:rsidR="002A09FC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квартал </w:t>
      </w:r>
      <w:r w:rsidR="00D670B4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                            и соответствующим нормам действующе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бюджетного законодательства 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нормативным правовым актам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района. </w:t>
      </w:r>
    </w:p>
    <w:p w:rsidR="005D43DA" w:rsidRPr="00085E35" w:rsidRDefault="005D43DA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 за 1 квартал </w:t>
      </w:r>
      <w:r w:rsidR="00D670B4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                                      не установлено.</w:t>
      </w:r>
    </w:p>
    <w:p w:rsidR="005D43DA" w:rsidRPr="00085E35" w:rsidRDefault="002A09FC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квартала </w:t>
      </w:r>
      <w:r w:rsidR="00D670B4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</w:t>
      </w:r>
      <w:r w:rsidR="00F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 с профицитом в сумме 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65 728,0</w:t>
      </w:r>
      <w:r w:rsidR="00DD16C8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085E35" w:rsidRDefault="005D43DA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1 квартал </w:t>
      </w:r>
      <w:r w:rsidR="00D670B4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DD1065"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928 530,1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22,0</w:t>
      </w:r>
      <w:r w:rsidR="00B550C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A7A7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4 217 352,8</w:t>
      </w:r>
      <w:r w:rsidR="00AA7A7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3DA" w:rsidRPr="00085E35" w:rsidRDefault="005D43DA" w:rsidP="00085E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1 квартал </w:t>
      </w:r>
      <w:r w:rsidR="00D670B4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B550C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62 802,1 тыс. рублей или 17,8</w:t>
      </w:r>
      <w:r w:rsidR="00B550C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(4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835 522,9</w:t>
      </w:r>
      <w:r w:rsidR="00B550C1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При этом</w:t>
      </w:r>
      <w:proofErr w:type="gramStart"/>
      <w:r w:rsidR="00694A24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852 274,6</w:t>
      </w:r>
      <w:r w:rsidR="00DD1065" w:rsidRPr="00085E35">
        <w:rPr>
          <w:rFonts w:ascii="Times New Roman" w:eastAsia="Calibri" w:hAnsi="Times New Roman" w:cs="Times New Roman"/>
          <w:sz w:val="28"/>
          <w:szCs w:val="28"/>
        </w:rPr>
        <w:t xml:space="preserve"> тыс. рублей или 17,8 % от уточненных назначений 2023</w:t>
      </w:r>
      <w:r w:rsidR="00976C97" w:rsidRPr="00085E35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DD1065" w:rsidRPr="00085E35">
        <w:rPr>
          <w:rFonts w:ascii="Times New Roman" w:eastAsia="Calibri" w:hAnsi="Times New Roman" w:cs="Times New Roman"/>
          <w:sz w:val="28"/>
          <w:szCs w:val="28"/>
        </w:rPr>
        <w:t>4 792 321,9</w:t>
      </w:r>
      <w:r w:rsidR="00976C97" w:rsidRPr="00085E35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DD106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ECF" w:rsidRDefault="00F56ECF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65" w:rsidRPr="00BD42A9" w:rsidRDefault="00DD1065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расходов бюджета Ханты-Мансийского района                 за 1 квартал 2023</w:t>
      </w:r>
      <w:r w:rsidRPr="006B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(862 802,1 тыс. рублей) </w:t>
      </w:r>
      <w:r w:rsidRPr="00BD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 муниципальных программ составили 852 274,6 тыс. рублей                                или 98,8 %, непрограммные расходы 10 527,5 тыс. рублей или 1,2 %.</w:t>
      </w:r>
    </w:p>
    <w:p w:rsidR="00BE0F65" w:rsidRDefault="00BE0F65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65" w:rsidRPr="00085E35" w:rsidRDefault="00BE0F65" w:rsidP="00B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D10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Предложения </w:t>
      </w:r>
      <w:r w:rsidRPr="00D10A9E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по мониторингу исполнения бюджета Ханты-Мансийского района за 1 квартал 2023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</w:t>
      </w:r>
    </w:p>
    <w:p w:rsidR="00DE6DDB" w:rsidRPr="00B97862" w:rsidRDefault="000A0FFC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DE6DDB" w:rsidRPr="00B9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ринимая во внимание уровень освоения </w:t>
      </w:r>
      <w:r w:rsidR="00DE6DDB" w:rsidRPr="00B97862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DE6DDB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DE6DDB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риска неэффективного расходования средств бюджета</w:t>
      </w:r>
      <w:proofErr w:type="gramEnd"/>
      <w:r w:rsidR="00DE6DDB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возможности </w:t>
      </w:r>
      <w:r w:rsidR="0076378A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DDB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E6DDB" w:rsidRPr="00B97862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контрольно-счетная палата предлагает:</w:t>
      </w:r>
    </w:p>
    <w:p w:rsidR="00DE6DDB" w:rsidRPr="00B97862" w:rsidRDefault="00DE6DDB" w:rsidP="00085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</w:t>
      </w:r>
      <w:r w:rsidRPr="00B97862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</w:t>
      </w:r>
      <w:r w:rsidR="000A0FFC" w:rsidRPr="00B97862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B978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B97862" w:rsidRDefault="00DE6DDB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B97862" w:rsidRDefault="00DE6DDB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B97862" w:rsidRDefault="00DE6DDB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DE6DDB" w:rsidRPr="00B97862" w:rsidRDefault="00DE6DDB" w:rsidP="00085E3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</w:t>
      </w:r>
      <w:r w:rsidR="000D6188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и некачественное освоение бюджетных средств, предусмотренных</w:t>
      </w:r>
      <w:r w:rsidR="000D6188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 w:rsidRPr="00B97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sectPr w:rsidR="00DE6DDB" w:rsidRPr="00B97862" w:rsidSect="002539E1">
      <w:footerReference w:type="default" r:id="rId9"/>
      <w:pgSz w:w="11906" w:h="16838"/>
      <w:pgMar w:top="1418" w:right="127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8" w:rsidRDefault="00937F58" w:rsidP="00617B40">
      <w:pPr>
        <w:spacing w:after="0" w:line="240" w:lineRule="auto"/>
      </w:pPr>
      <w:r>
        <w:separator/>
      </w:r>
    </w:p>
  </w:endnote>
  <w:endnote w:type="continuationSeparator" w:id="0">
    <w:p w:rsidR="00937F58" w:rsidRDefault="00937F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759403"/>
      <w:docPartObj>
        <w:docPartGallery w:val="Page Numbers (Bottom of Page)"/>
        <w:docPartUnique/>
      </w:docPartObj>
    </w:sdtPr>
    <w:sdtEndPr/>
    <w:sdtContent>
      <w:p w:rsidR="00937F58" w:rsidRDefault="00937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8" w:rsidRDefault="00937F58" w:rsidP="00617B40">
      <w:pPr>
        <w:spacing w:after="0" w:line="240" w:lineRule="auto"/>
      </w:pPr>
      <w:r>
        <w:separator/>
      </w:r>
    </w:p>
  </w:footnote>
  <w:footnote w:type="continuationSeparator" w:id="0">
    <w:p w:rsidR="00937F58" w:rsidRDefault="00937F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E3"/>
    <w:rsid w:val="000058BB"/>
    <w:rsid w:val="00012153"/>
    <w:rsid w:val="00030B92"/>
    <w:rsid w:val="000353DD"/>
    <w:rsid w:val="00040206"/>
    <w:rsid w:val="0004088A"/>
    <w:rsid w:val="000408C6"/>
    <w:rsid w:val="00043C2B"/>
    <w:rsid w:val="0004630A"/>
    <w:rsid w:val="000501A3"/>
    <w:rsid w:val="000520FE"/>
    <w:rsid w:val="000553F6"/>
    <w:rsid w:val="00056D57"/>
    <w:rsid w:val="000572DC"/>
    <w:rsid w:val="000579D7"/>
    <w:rsid w:val="00062504"/>
    <w:rsid w:val="00064076"/>
    <w:rsid w:val="00064AF2"/>
    <w:rsid w:val="00065C1D"/>
    <w:rsid w:val="000668BA"/>
    <w:rsid w:val="000762AB"/>
    <w:rsid w:val="00080320"/>
    <w:rsid w:val="00080A6E"/>
    <w:rsid w:val="00082D7C"/>
    <w:rsid w:val="00085E35"/>
    <w:rsid w:val="00086C0F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AE8"/>
    <w:rsid w:val="000A20DE"/>
    <w:rsid w:val="000A3BD1"/>
    <w:rsid w:val="000B1AED"/>
    <w:rsid w:val="000B30E4"/>
    <w:rsid w:val="000B3919"/>
    <w:rsid w:val="000B4C48"/>
    <w:rsid w:val="000B4C65"/>
    <w:rsid w:val="000B523B"/>
    <w:rsid w:val="000B5472"/>
    <w:rsid w:val="000B6BD3"/>
    <w:rsid w:val="000B7043"/>
    <w:rsid w:val="000C30DB"/>
    <w:rsid w:val="000C497C"/>
    <w:rsid w:val="000C730F"/>
    <w:rsid w:val="000C742E"/>
    <w:rsid w:val="000D07CE"/>
    <w:rsid w:val="000D0C53"/>
    <w:rsid w:val="000D42D1"/>
    <w:rsid w:val="000D4487"/>
    <w:rsid w:val="000D6188"/>
    <w:rsid w:val="000E25B1"/>
    <w:rsid w:val="000E2AD9"/>
    <w:rsid w:val="000E4D41"/>
    <w:rsid w:val="000E4EE4"/>
    <w:rsid w:val="000F20C6"/>
    <w:rsid w:val="000F242D"/>
    <w:rsid w:val="000F3510"/>
    <w:rsid w:val="000F4C45"/>
    <w:rsid w:val="001013ED"/>
    <w:rsid w:val="00101925"/>
    <w:rsid w:val="001040A3"/>
    <w:rsid w:val="00105F70"/>
    <w:rsid w:val="00110421"/>
    <w:rsid w:val="001130A4"/>
    <w:rsid w:val="00113D3B"/>
    <w:rsid w:val="00114557"/>
    <w:rsid w:val="001157EE"/>
    <w:rsid w:val="0011709F"/>
    <w:rsid w:val="0012579A"/>
    <w:rsid w:val="00131C1B"/>
    <w:rsid w:val="001341AF"/>
    <w:rsid w:val="001357A3"/>
    <w:rsid w:val="00136E7A"/>
    <w:rsid w:val="001423D5"/>
    <w:rsid w:val="0014798C"/>
    <w:rsid w:val="00150967"/>
    <w:rsid w:val="00155E1E"/>
    <w:rsid w:val="0015686B"/>
    <w:rsid w:val="00160615"/>
    <w:rsid w:val="00167936"/>
    <w:rsid w:val="001704E0"/>
    <w:rsid w:val="00174EB5"/>
    <w:rsid w:val="001818C6"/>
    <w:rsid w:val="0018264F"/>
    <w:rsid w:val="00182B80"/>
    <w:rsid w:val="001847D2"/>
    <w:rsid w:val="0018593A"/>
    <w:rsid w:val="0018600B"/>
    <w:rsid w:val="00186A59"/>
    <w:rsid w:val="00187098"/>
    <w:rsid w:val="00193CCE"/>
    <w:rsid w:val="001941A4"/>
    <w:rsid w:val="001A461E"/>
    <w:rsid w:val="001A5070"/>
    <w:rsid w:val="001A6FD1"/>
    <w:rsid w:val="001B1C65"/>
    <w:rsid w:val="001B1EB7"/>
    <w:rsid w:val="001B1FD1"/>
    <w:rsid w:val="001B45BF"/>
    <w:rsid w:val="001C5C3F"/>
    <w:rsid w:val="001C6548"/>
    <w:rsid w:val="001C6F6B"/>
    <w:rsid w:val="001D154A"/>
    <w:rsid w:val="001D282A"/>
    <w:rsid w:val="001D578D"/>
    <w:rsid w:val="001D7819"/>
    <w:rsid w:val="001E2B93"/>
    <w:rsid w:val="001E3825"/>
    <w:rsid w:val="001F02C3"/>
    <w:rsid w:val="001F0F2B"/>
    <w:rsid w:val="001F42C7"/>
    <w:rsid w:val="002016F2"/>
    <w:rsid w:val="002025A5"/>
    <w:rsid w:val="00206F4B"/>
    <w:rsid w:val="00213A1E"/>
    <w:rsid w:val="002149DF"/>
    <w:rsid w:val="00216641"/>
    <w:rsid w:val="0021693B"/>
    <w:rsid w:val="002242FD"/>
    <w:rsid w:val="0022446C"/>
    <w:rsid w:val="00224742"/>
    <w:rsid w:val="00224F32"/>
    <w:rsid w:val="00225C7D"/>
    <w:rsid w:val="0022686B"/>
    <w:rsid w:val="00226DBC"/>
    <w:rsid w:val="002300FD"/>
    <w:rsid w:val="00230E4A"/>
    <w:rsid w:val="00232251"/>
    <w:rsid w:val="00234040"/>
    <w:rsid w:val="00234634"/>
    <w:rsid w:val="00237F6D"/>
    <w:rsid w:val="00250209"/>
    <w:rsid w:val="002529F0"/>
    <w:rsid w:val="002539E1"/>
    <w:rsid w:val="00255263"/>
    <w:rsid w:val="00257B13"/>
    <w:rsid w:val="00261D49"/>
    <w:rsid w:val="0027306E"/>
    <w:rsid w:val="0027469A"/>
    <w:rsid w:val="00276FC1"/>
    <w:rsid w:val="00280DF1"/>
    <w:rsid w:val="00282946"/>
    <w:rsid w:val="00287281"/>
    <w:rsid w:val="00287689"/>
    <w:rsid w:val="00293BA3"/>
    <w:rsid w:val="002951B3"/>
    <w:rsid w:val="00297A80"/>
    <w:rsid w:val="002A026A"/>
    <w:rsid w:val="002A09FC"/>
    <w:rsid w:val="002A0EAA"/>
    <w:rsid w:val="002A3455"/>
    <w:rsid w:val="002A6DF7"/>
    <w:rsid w:val="002A75A0"/>
    <w:rsid w:val="002B36A2"/>
    <w:rsid w:val="002B7B39"/>
    <w:rsid w:val="002B7F98"/>
    <w:rsid w:val="002C2B24"/>
    <w:rsid w:val="002C3286"/>
    <w:rsid w:val="002C42BE"/>
    <w:rsid w:val="002C5D13"/>
    <w:rsid w:val="002C681B"/>
    <w:rsid w:val="002D0994"/>
    <w:rsid w:val="002D30EF"/>
    <w:rsid w:val="002D5984"/>
    <w:rsid w:val="002E1AFD"/>
    <w:rsid w:val="002E33FF"/>
    <w:rsid w:val="002E3F02"/>
    <w:rsid w:val="002E40CD"/>
    <w:rsid w:val="002F1C9E"/>
    <w:rsid w:val="002F3E00"/>
    <w:rsid w:val="002F6F3B"/>
    <w:rsid w:val="00300637"/>
    <w:rsid w:val="00301280"/>
    <w:rsid w:val="003114BF"/>
    <w:rsid w:val="00315F12"/>
    <w:rsid w:val="00321872"/>
    <w:rsid w:val="00322F5A"/>
    <w:rsid w:val="0032342B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6158D"/>
    <w:rsid w:val="003624D8"/>
    <w:rsid w:val="0036360A"/>
    <w:rsid w:val="00367774"/>
    <w:rsid w:val="00374341"/>
    <w:rsid w:val="003812FC"/>
    <w:rsid w:val="0039032F"/>
    <w:rsid w:val="00393DAD"/>
    <w:rsid w:val="00396503"/>
    <w:rsid w:val="00396DBE"/>
    <w:rsid w:val="00397EFC"/>
    <w:rsid w:val="003A4859"/>
    <w:rsid w:val="003A7E79"/>
    <w:rsid w:val="003B0399"/>
    <w:rsid w:val="003B2101"/>
    <w:rsid w:val="003B30CA"/>
    <w:rsid w:val="003B66B9"/>
    <w:rsid w:val="003C11C1"/>
    <w:rsid w:val="003C28DD"/>
    <w:rsid w:val="003C3D41"/>
    <w:rsid w:val="003C46DF"/>
    <w:rsid w:val="003D2C35"/>
    <w:rsid w:val="003D4CCF"/>
    <w:rsid w:val="003D5179"/>
    <w:rsid w:val="003D6AAD"/>
    <w:rsid w:val="003D6CF3"/>
    <w:rsid w:val="003D7127"/>
    <w:rsid w:val="003E6506"/>
    <w:rsid w:val="003E6C44"/>
    <w:rsid w:val="003F2416"/>
    <w:rsid w:val="003F3603"/>
    <w:rsid w:val="003F618B"/>
    <w:rsid w:val="003F73DC"/>
    <w:rsid w:val="0040072D"/>
    <w:rsid w:val="00402D40"/>
    <w:rsid w:val="00404872"/>
    <w:rsid w:val="00404BE7"/>
    <w:rsid w:val="00406418"/>
    <w:rsid w:val="00413035"/>
    <w:rsid w:val="00417101"/>
    <w:rsid w:val="00421299"/>
    <w:rsid w:val="004218D6"/>
    <w:rsid w:val="00422070"/>
    <w:rsid w:val="00424FB0"/>
    <w:rsid w:val="004253DF"/>
    <w:rsid w:val="00431272"/>
    <w:rsid w:val="004333EE"/>
    <w:rsid w:val="00433BB0"/>
    <w:rsid w:val="0043627E"/>
    <w:rsid w:val="00440982"/>
    <w:rsid w:val="0044146C"/>
    <w:rsid w:val="00443185"/>
    <w:rsid w:val="0044500A"/>
    <w:rsid w:val="0046197B"/>
    <w:rsid w:val="00465FC6"/>
    <w:rsid w:val="004703FF"/>
    <w:rsid w:val="00471881"/>
    <w:rsid w:val="00472E53"/>
    <w:rsid w:val="004734E1"/>
    <w:rsid w:val="004769E3"/>
    <w:rsid w:val="00480224"/>
    <w:rsid w:val="004847DA"/>
    <w:rsid w:val="00486518"/>
    <w:rsid w:val="00486919"/>
    <w:rsid w:val="0049081D"/>
    <w:rsid w:val="00491A58"/>
    <w:rsid w:val="00492C3A"/>
    <w:rsid w:val="00494215"/>
    <w:rsid w:val="00494E3E"/>
    <w:rsid w:val="00495F4C"/>
    <w:rsid w:val="00496779"/>
    <w:rsid w:val="00497523"/>
    <w:rsid w:val="004A0466"/>
    <w:rsid w:val="004A235A"/>
    <w:rsid w:val="004A343A"/>
    <w:rsid w:val="004A4F08"/>
    <w:rsid w:val="004A51D2"/>
    <w:rsid w:val="004A601D"/>
    <w:rsid w:val="004A7A23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F72DA"/>
    <w:rsid w:val="004F7CDE"/>
    <w:rsid w:val="00500E03"/>
    <w:rsid w:val="00510474"/>
    <w:rsid w:val="00512054"/>
    <w:rsid w:val="00514E41"/>
    <w:rsid w:val="005179E1"/>
    <w:rsid w:val="00522DE2"/>
    <w:rsid w:val="00525043"/>
    <w:rsid w:val="0053005B"/>
    <w:rsid w:val="00532BA6"/>
    <w:rsid w:val="00532CA8"/>
    <w:rsid w:val="00540000"/>
    <w:rsid w:val="0054017A"/>
    <w:rsid w:val="00541441"/>
    <w:rsid w:val="00542A87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2831"/>
    <w:rsid w:val="00594B5B"/>
    <w:rsid w:val="00594E3D"/>
    <w:rsid w:val="00595179"/>
    <w:rsid w:val="00597C01"/>
    <w:rsid w:val="005A0B5A"/>
    <w:rsid w:val="005A66B0"/>
    <w:rsid w:val="005B1717"/>
    <w:rsid w:val="005B2935"/>
    <w:rsid w:val="005B6379"/>
    <w:rsid w:val="005B7083"/>
    <w:rsid w:val="005B7290"/>
    <w:rsid w:val="005B7E89"/>
    <w:rsid w:val="005C4F4E"/>
    <w:rsid w:val="005C6076"/>
    <w:rsid w:val="005C734D"/>
    <w:rsid w:val="005C7668"/>
    <w:rsid w:val="005D43DA"/>
    <w:rsid w:val="005E113F"/>
    <w:rsid w:val="005E121A"/>
    <w:rsid w:val="005F0864"/>
    <w:rsid w:val="005F23E8"/>
    <w:rsid w:val="005F5E03"/>
    <w:rsid w:val="006021A2"/>
    <w:rsid w:val="00607F4A"/>
    <w:rsid w:val="00614CB1"/>
    <w:rsid w:val="00617B40"/>
    <w:rsid w:val="00617BC3"/>
    <w:rsid w:val="00620025"/>
    <w:rsid w:val="0062166C"/>
    <w:rsid w:val="00623C81"/>
    <w:rsid w:val="00624276"/>
    <w:rsid w:val="00624312"/>
    <w:rsid w:val="00626321"/>
    <w:rsid w:val="00626796"/>
    <w:rsid w:val="00635DF1"/>
    <w:rsid w:val="006367E3"/>
    <w:rsid w:val="00636F28"/>
    <w:rsid w:val="00640CA7"/>
    <w:rsid w:val="00643D2E"/>
    <w:rsid w:val="00645E1E"/>
    <w:rsid w:val="00652867"/>
    <w:rsid w:val="00655734"/>
    <w:rsid w:val="006564F8"/>
    <w:rsid w:val="006615CF"/>
    <w:rsid w:val="00663104"/>
    <w:rsid w:val="00665439"/>
    <w:rsid w:val="00667FAB"/>
    <w:rsid w:val="006716AC"/>
    <w:rsid w:val="00671DDE"/>
    <w:rsid w:val="006722F9"/>
    <w:rsid w:val="00672691"/>
    <w:rsid w:val="00681141"/>
    <w:rsid w:val="00692C15"/>
    <w:rsid w:val="00694A24"/>
    <w:rsid w:val="00695020"/>
    <w:rsid w:val="006A1E4F"/>
    <w:rsid w:val="006A54B6"/>
    <w:rsid w:val="006A5B30"/>
    <w:rsid w:val="006A5EC3"/>
    <w:rsid w:val="006B1282"/>
    <w:rsid w:val="006B245A"/>
    <w:rsid w:val="006B71A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D5857"/>
    <w:rsid w:val="006E5AEF"/>
    <w:rsid w:val="006F2862"/>
    <w:rsid w:val="006F3292"/>
    <w:rsid w:val="006F3C1F"/>
    <w:rsid w:val="00703D98"/>
    <w:rsid w:val="0070518F"/>
    <w:rsid w:val="00713AE5"/>
    <w:rsid w:val="00713D90"/>
    <w:rsid w:val="00715F36"/>
    <w:rsid w:val="00725AE3"/>
    <w:rsid w:val="0073024F"/>
    <w:rsid w:val="00730B96"/>
    <w:rsid w:val="00732CFF"/>
    <w:rsid w:val="00732EE9"/>
    <w:rsid w:val="007343BF"/>
    <w:rsid w:val="007409EF"/>
    <w:rsid w:val="00745AD0"/>
    <w:rsid w:val="00762778"/>
    <w:rsid w:val="00763464"/>
    <w:rsid w:val="0076378A"/>
    <w:rsid w:val="00767991"/>
    <w:rsid w:val="0077003D"/>
    <w:rsid w:val="00772E03"/>
    <w:rsid w:val="0077481C"/>
    <w:rsid w:val="0078168D"/>
    <w:rsid w:val="00782501"/>
    <w:rsid w:val="00787700"/>
    <w:rsid w:val="00792688"/>
    <w:rsid w:val="00794307"/>
    <w:rsid w:val="007A0722"/>
    <w:rsid w:val="007A1168"/>
    <w:rsid w:val="007A22CF"/>
    <w:rsid w:val="007A23B9"/>
    <w:rsid w:val="007A5323"/>
    <w:rsid w:val="007A57D8"/>
    <w:rsid w:val="007A79E9"/>
    <w:rsid w:val="007B29B1"/>
    <w:rsid w:val="007B2A5C"/>
    <w:rsid w:val="007B5DE9"/>
    <w:rsid w:val="007B6E9F"/>
    <w:rsid w:val="007C30A6"/>
    <w:rsid w:val="007C5828"/>
    <w:rsid w:val="007D1266"/>
    <w:rsid w:val="007D2790"/>
    <w:rsid w:val="007E056F"/>
    <w:rsid w:val="007E31A1"/>
    <w:rsid w:val="007E7A63"/>
    <w:rsid w:val="007F34DB"/>
    <w:rsid w:val="00804D7A"/>
    <w:rsid w:val="00805A4C"/>
    <w:rsid w:val="00810AF0"/>
    <w:rsid w:val="0081110D"/>
    <w:rsid w:val="00814D49"/>
    <w:rsid w:val="0081571A"/>
    <w:rsid w:val="008157D9"/>
    <w:rsid w:val="00817E08"/>
    <w:rsid w:val="0082242A"/>
    <w:rsid w:val="00822F9D"/>
    <w:rsid w:val="00827108"/>
    <w:rsid w:val="00827A88"/>
    <w:rsid w:val="00836676"/>
    <w:rsid w:val="00836E87"/>
    <w:rsid w:val="008459BB"/>
    <w:rsid w:val="00846BFB"/>
    <w:rsid w:val="008500D7"/>
    <w:rsid w:val="0085082B"/>
    <w:rsid w:val="0086231F"/>
    <w:rsid w:val="00862EC0"/>
    <w:rsid w:val="008666E9"/>
    <w:rsid w:val="008706BE"/>
    <w:rsid w:val="00876A94"/>
    <w:rsid w:val="00885896"/>
    <w:rsid w:val="00886731"/>
    <w:rsid w:val="008876FC"/>
    <w:rsid w:val="00887852"/>
    <w:rsid w:val="00894FA0"/>
    <w:rsid w:val="00895266"/>
    <w:rsid w:val="008976CB"/>
    <w:rsid w:val="00897CB6"/>
    <w:rsid w:val="008A0EB1"/>
    <w:rsid w:val="008A419B"/>
    <w:rsid w:val="008A69EE"/>
    <w:rsid w:val="008B122E"/>
    <w:rsid w:val="008B292F"/>
    <w:rsid w:val="008B328E"/>
    <w:rsid w:val="008B65D7"/>
    <w:rsid w:val="008B7F75"/>
    <w:rsid w:val="008C2ACB"/>
    <w:rsid w:val="008C48A5"/>
    <w:rsid w:val="008D2264"/>
    <w:rsid w:val="008D6252"/>
    <w:rsid w:val="008D66DC"/>
    <w:rsid w:val="008D6CAD"/>
    <w:rsid w:val="008D7038"/>
    <w:rsid w:val="008E4601"/>
    <w:rsid w:val="008E6F27"/>
    <w:rsid w:val="008E7B32"/>
    <w:rsid w:val="008F11EF"/>
    <w:rsid w:val="008F22F7"/>
    <w:rsid w:val="008F3525"/>
    <w:rsid w:val="008F49A0"/>
    <w:rsid w:val="008F544F"/>
    <w:rsid w:val="008F5893"/>
    <w:rsid w:val="00900080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748"/>
    <w:rsid w:val="00937F58"/>
    <w:rsid w:val="0094074C"/>
    <w:rsid w:val="009424B1"/>
    <w:rsid w:val="00946A12"/>
    <w:rsid w:val="009471BC"/>
    <w:rsid w:val="009504C1"/>
    <w:rsid w:val="00954F8F"/>
    <w:rsid w:val="00962B7D"/>
    <w:rsid w:val="00962E3B"/>
    <w:rsid w:val="0096338B"/>
    <w:rsid w:val="00965CF3"/>
    <w:rsid w:val="00970D39"/>
    <w:rsid w:val="00972591"/>
    <w:rsid w:val="00976C97"/>
    <w:rsid w:val="009770D9"/>
    <w:rsid w:val="00983489"/>
    <w:rsid w:val="009917B5"/>
    <w:rsid w:val="009A0E69"/>
    <w:rsid w:val="009A231B"/>
    <w:rsid w:val="009B353F"/>
    <w:rsid w:val="009B3F74"/>
    <w:rsid w:val="009B5764"/>
    <w:rsid w:val="009C0855"/>
    <w:rsid w:val="009C1751"/>
    <w:rsid w:val="009C3091"/>
    <w:rsid w:val="009D0B63"/>
    <w:rsid w:val="009D2884"/>
    <w:rsid w:val="009D707B"/>
    <w:rsid w:val="009E24AA"/>
    <w:rsid w:val="009E29A3"/>
    <w:rsid w:val="009E2EA2"/>
    <w:rsid w:val="009E3D45"/>
    <w:rsid w:val="009E3DF5"/>
    <w:rsid w:val="009F1046"/>
    <w:rsid w:val="009F6EC2"/>
    <w:rsid w:val="00A015B4"/>
    <w:rsid w:val="00A032F8"/>
    <w:rsid w:val="00A04186"/>
    <w:rsid w:val="00A0442A"/>
    <w:rsid w:val="00A11B96"/>
    <w:rsid w:val="00A14960"/>
    <w:rsid w:val="00A15C0B"/>
    <w:rsid w:val="00A16582"/>
    <w:rsid w:val="00A25FDD"/>
    <w:rsid w:val="00A30994"/>
    <w:rsid w:val="00A33D50"/>
    <w:rsid w:val="00A42401"/>
    <w:rsid w:val="00A43360"/>
    <w:rsid w:val="00A4469F"/>
    <w:rsid w:val="00A4661F"/>
    <w:rsid w:val="00A472C8"/>
    <w:rsid w:val="00A50924"/>
    <w:rsid w:val="00A5727E"/>
    <w:rsid w:val="00A57F56"/>
    <w:rsid w:val="00A60C73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B3170"/>
    <w:rsid w:val="00AC0F95"/>
    <w:rsid w:val="00AC16A7"/>
    <w:rsid w:val="00AC194A"/>
    <w:rsid w:val="00AC1A2C"/>
    <w:rsid w:val="00AC59F7"/>
    <w:rsid w:val="00AC5DB7"/>
    <w:rsid w:val="00AC5FCF"/>
    <w:rsid w:val="00AD3FC1"/>
    <w:rsid w:val="00AD697A"/>
    <w:rsid w:val="00AE4D49"/>
    <w:rsid w:val="00AE5553"/>
    <w:rsid w:val="00AF1991"/>
    <w:rsid w:val="00AF207E"/>
    <w:rsid w:val="00AF4A07"/>
    <w:rsid w:val="00AF5593"/>
    <w:rsid w:val="00B0009B"/>
    <w:rsid w:val="00B01211"/>
    <w:rsid w:val="00B04B7C"/>
    <w:rsid w:val="00B07B92"/>
    <w:rsid w:val="00B11599"/>
    <w:rsid w:val="00B1226C"/>
    <w:rsid w:val="00B17E67"/>
    <w:rsid w:val="00B2079F"/>
    <w:rsid w:val="00B20854"/>
    <w:rsid w:val="00B2259C"/>
    <w:rsid w:val="00B230DD"/>
    <w:rsid w:val="00B2484D"/>
    <w:rsid w:val="00B2581B"/>
    <w:rsid w:val="00B34731"/>
    <w:rsid w:val="00B3620C"/>
    <w:rsid w:val="00B4128D"/>
    <w:rsid w:val="00B418FF"/>
    <w:rsid w:val="00B45166"/>
    <w:rsid w:val="00B45F61"/>
    <w:rsid w:val="00B53A62"/>
    <w:rsid w:val="00B53AC6"/>
    <w:rsid w:val="00B550C1"/>
    <w:rsid w:val="00B61B61"/>
    <w:rsid w:val="00B626AF"/>
    <w:rsid w:val="00B6272F"/>
    <w:rsid w:val="00B65BBD"/>
    <w:rsid w:val="00B70CEF"/>
    <w:rsid w:val="00B71D53"/>
    <w:rsid w:val="00B7678B"/>
    <w:rsid w:val="00B76CD1"/>
    <w:rsid w:val="00B81A2D"/>
    <w:rsid w:val="00B8776B"/>
    <w:rsid w:val="00B914F8"/>
    <w:rsid w:val="00B9463B"/>
    <w:rsid w:val="00B94B39"/>
    <w:rsid w:val="00B95567"/>
    <w:rsid w:val="00B96155"/>
    <w:rsid w:val="00B97862"/>
    <w:rsid w:val="00BA047D"/>
    <w:rsid w:val="00BA0CC2"/>
    <w:rsid w:val="00BA1003"/>
    <w:rsid w:val="00BA1A14"/>
    <w:rsid w:val="00BA247C"/>
    <w:rsid w:val="00BA4667"/>
    <w:rsid w:val="00BA5C5B"/>
    <w:rsid w:val="00BA600A"/>
    <w:rsid w:val="00BB0A44"/>
    <w:rsid w:val="00BB2B21"/>
    <w:rsid w:val="00BB2CC0"/>
    <w:rsid w:val="00BB611F"/>
    <w:rsid w:val="00BB6639"/>
    <w:rsid w:val="00BC7065"/>
    <w:rsid w:val="00BD42A9"/>
    <w:rsid w:val="00BD442B"/>
    <w:rsid w:val="00BD490E"/>
    <w:rsid w:val="00BE00CB"/>
    <w:rsid w:val="00BE0C05"/>
    <w:rsid w:val="00BE0F65"/>
    <w:rsid w:val="00BE292A"/>
    <w:rsid w:val="00BE2AF4"/>
    <w:rsid w:val="00BE4BB9"/>
    <w:rsid w:val="00BF05EF"/>
    <w:rsid w:val="00BF253B"/>
    <w:rsid w:val="00BF262A"/>
    <w:rsid w:val="00BF2B90"/>
    <w:rsid w:val="00C002B4"/>
    <w:rsid w:val="00C112F2"/>
    <w:rsid w:val="00C122F8"/>
    <w:rsid w:val="00C14118"/>
    <w:rsid w:val="00C14E44"/>
    <w:rsid w:val="00C16253"/>
    <w:rsid w:val="00C21D1F"/>
    <w:rsid w:val="00C22B91"/>
    <w:rsid w:val="00C239F1"/>
    <w:rsid w:val="00C26E2C"/>
    <w:rsid w:val="00C332E9"/>
    <w:rsid w:val="00C368AB"/>
    <w:rsid w:val="00C36F0C"/>
    <w:rsid w:val="00C36F5A"/>
    <w:rsid w:val="00C4059C"/>
    <w:rsid w:val="00C5049F"/>
    <w:rsid w:val="00C5134A"/>
    <w:rsid w:val="00C51F70"/>
    <w:rsid w:val="00C523E2"/>
    <w:rsid w:val="00C52488"/>
    <w:rsid w:val="00C5515B"/>
    <w:rsid w:val="00C60984"/>
    <w:rsid w:val="00C60FFC"/>
    <w:rsid w:val="00C61786"/>
    <w:rsid w:val="00C7412C"/>
    <w:rsid w:val="00C752DB"/>
    <w:rsid w:val="00C76710"/>
    <w:rsid w:val="00C91E96"/>
    <w:rsid w:val="00C935F9"/>
    <w:rsid w:val="00C95350"/>
    <w:rsid w:val="00CA3861"/>
    <w:rsid w:val="00CA6AA8"/>
    <w:rsid w:val="00CA7141"/>
    <w:rsid w:val="00CC1E54"/>
    <w:rsid w:val="00CC7C0D"/>
    <w:rsid w:val="00CC7C2A"/>
    <w:rsid w:val="00CD2C1F"/>
    <w:rsid w:val="00CD33C6"/>
    <w:rsid w:val="00CD43C1"/>
    <w:rsid w:val="00CD6A25"/>
    <w:rsid w:val="00CE07E4"/>
    <w:rsid w:val="00CF13A5"/>
    <w:rsid w:val="00CF22AA"/>
    <w:rsid w:val="00CF3188"/>
    <w:rsid w:val="00CF3794"/>
    <w:rsid w:val="00CF41FD"/>
    <w:rsid w:val="00CF44D0"/>
    <w:rsid w:val="00CF744D"/>
    <w:rsid w:val="00D007D1"/>
    <w:rsid w:val="00D007DF"/>
    <w:rsid w:val="00D10A9E"/>
    <w:rsid w:val="00D10F23"/>
    <w:rsid w:val="00D13340"/>
    <w:rsid w:val="00D1486F"/>
    <w:rsid w:val="00D155CC"/>
    <w:rsid w:val="00D1584B"/>
    <w:rsid w:val="00D20948"/>
    <w:rsid w:val="00D213D8"/>
    <w:rsid w:val="00D21ECC"/>
    <w:rsid w:val="00D25151"/>
    <w:rsid w:val="00D26095"/>
    <w:rsid w:val="00D34159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8061E"/>
    <w:rsid w:val="00D8088E"/>
    <w:rsid w:val="00D85A81"/>
    <w:rsid w:val="00D92BA9"/>
    <w:rsid w:val="00D97F22"/>
    <w:rsid w:val="00DA00C1"/>
    <w:rsid w:val="00DA688B"/>
    <w:rsid w:val="00DA6F05"/>
    <w:rsid w:val="00DA7306"/>
    <w:rsid w:val="00DB032D"/>
    <w:rsid w:val="00DB0CF3"/>
    <w:rsid w:val="00DB4388"/>
    <w:rsid w:val="00DB52C5"/>
    <w:rsid w:val="00DC0388"/>
    <w:rsid w:val="00DC256A"/>
    <w:rsid w:val="00DC75F5"/>
    <w:rsid w:val="00DD1065"/>
    <w:rsid w:val="00DD16C8"/>
    <w:rsid w:val="00DD5908"/>
    <w:rsid w:val="00DE12FA"/>
    <w:rsid w:val="00DE6DDB"/>
    <w:rsid w:val="00DF5A2E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418"/>
    <w:rsid w:val="00E516F7"/>
    <w:rsid w:val="00E52034"/>
    <w:rsid w:val="00E5413B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77462"/>
    <w:rsid w:val="00E807E2"/>
    <w:rsid w:val="00E83354"/>
    <w:rsid w:val="00E86424"/>
    <w:rsid w:val="00E86D0B"/>
    <w:rsid w:val="00E90096"/>
    <w:rsid w:val="00E90531"/>
    <w:rsid w:val="00E92EB2"/>
    <w:rsid w:val="00E94E84"/>
    <w:rsid w:val="00E95BC5"/>
    <w:rsid w:val="00E95E56"/>
    <w:rsid w:val="00E97200"/>
    <w:rsid w:val="00EA32DB"/>
    <w:rsid w:val="00EA36BD"/>
    <w:rsid w:val="00EB028C"/>
    <w:rsid w:val="00EB1E11"/>
    <w:rsid w:val="00EB2DD8"/>
    <w:rsid w:val="00EB3E6C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214F"/>
    <w:rsid w:val="00EF346E"/>
    <w:rsid w:val="00EF52F7"/>
    <w:rsid w:val="00F02CAE"/>
    <w:rsid w:val="00F114E8"/>
    <w:rsid w:val="00F134BA"/>
    <w:rsid w:val="00F155DA"/>
    <w:rsid w:val="00F16D4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53AD7"/>
    <w:rsid w:val="00F54C14"/>
    <w:rsid w:val="00F54F00"/>
    <w:rsid w:val="00F55495"/>
    <w:rsid w:val="00F55E37"/>
    <w:rsid w:val="00F56ECF"/>
    <w:rsid w:val="00F60096"/>
    <w:rsid w:val="00F64E07"/>
    <w:rsid w:val="00F66E8A"/>
    <w:rsid w:val="00F66F20"/>
    <w:rsid w:val="00F67EDC"/>
    <w:rsid w:val="00F71302"/>
    <w:rsid w:val="00F72A54"/>
    <w:rsid w:val="00F72DAB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57E4"/>
    <w:rsid w:val="00F97B55"/>
    <w:rsid w:val="00FA04E8"/>
    <w:rsid w:val="00FA4CF5"/>
    <w:rsid w:val="00FB3912"/>
    <w:rsid w:val="00FB50AA"/>
    <w:rsid w:val="00FB7756"/>
    <w:rsid w:val="00FB7EEE"/>
    <w:rsid w:val="00FC2991"/>
    <w:rsid w:val="00FC3FBE"/>
    <w:rsid w:val="00FC526C"/>
    <w:rsid w:val="00FD7FBF"/>
    <w:rsid w:val="00FE078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D0E2-BFFE-471D-B4D3-090F4DCD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2023-06-05T07:11:00Z</dcterms:created>
  <dcterms:modified xsi:type="dcterms:W3CDTF">2023-06-06T11:31:00Z</dcterms:modified>
</cp:coreProperties>
</file>